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ACC" w:rsidRPr="00674655" w:rsidRDefault="00642ACC" w:rsidP="00674655">
      <w:pPr>
        <w:bidi/>
        <w:spacing w:line="360" w:lineRule="auto"/>
        <w:jc w:val="center"/>
        <w:rPr>
          <w:rFonts w:cs="David"/>
          <w:sz w:val="16"/>
          <w:szCs w:val="16"/>
          <w:rtl/>
          <w:lang w:bidi="he-IL"/>
        </w:rPr>
      </w:pPr>
      <w:r w:rsidRPr="00642ACC">
        <w:rPr>
          <w:rFonts w:cs="David"/>
          <w:noProof/>
          <w:sz w:val="16"/>
          <w:szCs w:val="16"/>
          <w:rtl/>
          <w:lang w:bidi="he-IL"/>
        </w:rPr>
        <w:drawing>
          <wp:inline distT="0" distB="0" distL="0" distR="0">
            <wp:extent cx="3750310" cy="3708400"/>
            <wp:effectExtent l="19050" t="0" r="2540" b="0"/>
            <wp:docPr id="1" name="תמונה 2" descr="C:\Documents and Settings\mayan\Desktop\שיווק\לוגו כיתוב מעוגל.jpg"/>
            <wp:cNvGraphicFramePr/>
            <a:graphic xmlns:a="http://schemas.openxmlformats.org/drawingml/2006/main">
              <a:graphicData uri="http://schemas.openxmlformats.org/drawingml/2006/picture">
                <pic:pic xmlns:pic="http://schemas.openxmlformats.org/drawingml/2006/picture">
                  <pic:nvPicPr>
                    <pic:cNvPr id="6" name="Picture 1" descr="C:\Documents and Settings\mayan\Desktop\שיווק\לוגו כיתוב מעוגל.jpg"/>
                    <pic:cNvPicPr/>
                  </pic:nvPicPr>
                  <pic:blipFill>
                    <a:blip r:embed="rId9" cstate="print"/>
                    <a:srcRect/>
                    <a:stretch>
                      <a:fillRect/>
                    </a:stretch>
                  </pic:blipFill>
                  <pic:spPr bwMode="auto">
                    <a:xfrm>
                      <a:off x="0" y="0"/>
                      <a:ext cx="3768003" cy="3725895"/>
                    </a:xfrm>
                    <a:prstGeom prst="rect">
                      <a:avLst/>
                    </a:prstGeom>
                    <a:noFill/>
                    <a:ln w="9525">
                      <a:noFill/>
                      <a:miter lim="800000"/>
                      <a:headEnd/>
                      <a:tailEnd/>
                    </a:ln>
                  </pic:spPr>
                </pic:pic>
              </a:graphicData>
            </a:graphic>
          </wp:inline>
        </w:drawing>
      </w:r>
    </w:p>
    <w:p w:rsidR="00977012" w:rsidRPr="00977012" w:rsidRDefault="00642ACC" w:rsidP="00977012">
      <w:pPr>
        <w:bidi/>
        <w:spacing w:line="360" w:lineRule="auto"/>
        <w:jc w:val="center"/>
        <w:rPr>
          <w:rFonts w:cs="David"/>
          <w:b/>
          <w:bCs/>
          <w:sz w:val="56"/>
          <w:szCs w:val="56"/>
          <w:rtl/>
          <w:lang w:bidi="he-IL"/>
        </w:rPr>
      </w:pPr>
      <w:r w:rsidRPr="00977012">
        <w:rPr>
          <w:rFonts w:cs="David" w:hint="cs"/>
          <w:b/>
          <w:bCs/>
          <w:sz w:val="56"/>
          <w:szCs w:val="56"/>
          <w:rtl/>
          <w:lang w:bidi="he-IL"/>
        </w:rPr>
        <w:t>דו</w:t>
      </w:r>
      <w:r w:rsidRPr="00977012">
        <w:rPr>
          <w:rFonts w:cs="David" w:hint="cs"/>
          <w:b/>
          <w:bCs/>
          <w:sz w:val="56"/>
          <w:szCs w:val="56"/>
          <w:rtl/>
        </w:rPr>
        <w:t>"</w:t>
      </w:r>
      <w:r w:rsidRPr="00977012">
        <w:rPr>
          <w:rFonts w:cs="David" w:hint="cs"/>
          <w:b/>
          <w:bCs/>
          <w:sz w:val="56"/>
          <w:szCs w:val="56"/>
          <w:rtl/>
          <w:lang w:bidi="he-IL"/>
        </w:rPr>
        <w:t xml:space="preserve">ח </w:t>
      </w:r>
      <w:r w:rsidR="00977012" w:rsidRPr="00977012">
        <w:rPr>
          <w:rFonts w:cs="David" w:hint="cs"/>
          <w:b/>
          <w:bCs/>
          <w:sz w:val="56"/>
          <w:szCs w:val="56"/>
          <w:rtl/>
          <w:lang w:bidi="he-IL"/>
        </w:rPr>
        <w:t xml:space="preserve">הקרן לרווחה לנפגעי השואה בישראל: </w:t>
      </w:r>
    </w:p>
    <w:p w:rsidR="00AA4CD5" w:rsidRDefault="00977012" w:rsidP="00977012">
      <w:pPr>
        <w:bidi/>
        <w:spacing w:line="360" w:lineRule="auto"/>
        <w:jc w:val="center"/>
        <w:rPr>
          <w:rFonts w:cs="David"/>
          <w:b/>
          <w:bCs/>
          <w:sz w:val="96"/>
          <w:szCs w:val="96"/>
          <w:rtl/>
          <w:lang w:bidi="he-IL"/>
        </w:rPr>
      </w:pPr>
      <w:r w:rsidRPr="00977012">
        <w:rPr>
          <w:rFonts w:cs="David" w:hint="cs"/>
          <w:b/>
          <w:bCs/>
          <w:sz w:val="96"/>
          <w:szCs w:val="96"/>
          <w:rtl/>
          <w:lang w:bidi="he-IL"/>
        </w:rPr>
        <w:t xml:space="preserve">ניצולי </w:t>
      </w:r>
      <w:r w:rsidR="00642ACC" w:rsidRPr="00977012">
        <w:rPr>
          <w:rFonts w:cs="David" w:hint="cs"/>
          <w:b/>
          <w:bCs/>
          <w:sz w:val="96"/>
          <w:szCs w:val="96"/>
          <w:rtl/>
          <w:lang w:bidi="he-IL"/>
        </w:rPr>
        <w:t>שואה בישראל</w:t>
      </w:r>
      <w:r w:rsidRPr="00977012">
        <w:rPr>
          <w:rFonts w:cs="David" w:hint="cs"/>
          <w:b/>
          <w:bCs/>
          <w:sz w:val="96"/>
          <w:szCs w:val="96"/>
          <w:rtl/>
          <w:lang w:bidi="he-IL"/>
        </w:rPr>
        <w:t>,</w:t>
      </w:r>
      <w:r w:rsidR="00642ACC" w:rsidRPr="00977012">
        <w:rPr>
          <w:rFonts w:cs="David" w:hint="cs"/>
          <w:b/>
          <w:bCs/>
          <w:sz w:val="96"/>
          <w:szCs w:val="96"/>
          <w:rtl/>
          <w:lang w:bidi="he-IL"/>
        </w:rPr>
        <w:t xml:space="preserve"> </w:t>
      </w:r>
    </w:p>
    <w:p w:rsidR="00642ACC" w:rsidRPr="00977012" w:rsidRDefault="00977012" w:rsidP="00AA4CD5">
      <w:pPr>
        <w:bidi/>
        <w:spacing w:line="360" w:lineRule="auto"/>
        <w:jc w:val="center"/>
        <w:rPr>
          <w:rFonts w:cs="David"/>
          <w:b/>
          <w:bCs/>
          <w:sz w:val="96"/>
          <w:szCs w:val="96"/>
          <w:rtl/>
        </w:rPr>
      </w:pPr>
      <w:r w:rsidRPr="00977012">
        <w:rPr>
          <w:rFonts w:cs="David" w:hint="cs"/>
          <w:b/>
          <w:bCs/>
          <w:sz w:val="96"/>
          <w:szCs w:val="96"/>
          <w:rtl/>
          <w:lang w:bidi="he-IL"/>
        </w:rPr>
        <w:t xml:space="preserve">יום השואה 2013 </w:t>
      </w:r>
    </w:p>
    <w:p w:rsidR="00642ACC" w:rsidRDefault="00642ACC" w:rsidP="00642ACC">
      <w:pPr>
        <w:bidi/>
        <w:spacing w:line="360" w:lineRule="auto"/>
        <w:jc w:val="center"/>
        <w:rPr>
          <w:rFonts w:cs="David"/>
          <w:b/>
          <w:bCs/>
          <w:sz w:val="44"/>
          <w:szCs w:val="44"/>
          <w:rtl/>
          <w:lang w:bidi="he-IL"/>
        </w:rPr>
      </w:pPr>
    </w:p>
    <w:p w:rsidR="00642ACC" w:rsidRDefault="00642ACC" w:rsidP="001F19F4">
      <w:pPr>
        <w:bidi/>
        <w:spacing w:line="360" w:lineRule="auto"/>
        <w:jc w:val="center"/>
        <w:rPr>
          <w:rFonts w:cs="David"/>
          <w:b/>
          <w:bCs/>
          <w:sz w:val="28"/>
          <w:szCs w:val="28"/>
          <w:u w:val="single"/>
          <w:rtl/>
          <w:lang w:bidi="he-IL"/>
        </w:rPr>
      </w:pPr>
      <w:r w:rsidRPr="008E35AF">
        <w:rPr>
          <w:rFonts w:cs="David" w:hint="cs"/>
          <w:b/>
          <w:bCs/>
          <w:sz w:val="44"/>
          <w:szCs w:val="44"/>
          <w:rtl/>
          <w:lang w:bidi="he-IL"/>
        </w:rPr>
        <w:t xml:space="preserve">אפריל </w:t>
      </w:r>
      <w:r w:rsidR="001F19F4">
        <w:rPr>
          <w:rFonts w:cs="David" w:hint="cs"/>
          <w:b/>
          <w:bCs/>
          <w:sz w:val="44"/>
          <w:szCs w:val="44"/>
          <w:rtl/>
          <w:lang w:bidi="he-IL"/>
        </w:rPr>
        <w:t xml:space="preserve"> </w:t>
      </w:r>
      <w:r w:rsidRPr="008E35AF">
        <w:rPr>
          <w:rFonts w:cs="David" w:hint="cs"/>
          <w:b/>
          <w:bCs/>
          <w:sz w:val="44"/>
          <w:szCs w:val="44"/>
          <w:rtl/>
        </w:rPr>
        <w:t>201</w:t>
      </w:r>
      <w:r w:rsidR="001F19F4">
        <w:rPr>
          <w:rFonts w:cs="David" w:hint="cs"/>
          <w:b/>
          <w:bCs/>
          <w:sz w:val="44"/>
          <w:szCs w:val="44"/>
          <w:rtl/>
          <w:lang w:bidi="he-IL"/>
        </w:rPr>
        <w:t>3</w:t>
      </w:r>
      <w:r w:rsidRPr="008E35AF">
        <w:rPr>
          <w:rFonts w:cs="David" w:hint="cs"/>
          <w:b/>
          <w:bCs/>
          <w:sz w:val="44"/>
          <w:szCs w:val="44"/>
          <w:rtl/>
        </w:rPr>
        <w:t xml:space="preserve">    </w:t>
      </w:r>
      <w:r>
        <w:rPr>
          <w:rFonts w:cs="David" w:hint="cs"/>
          <w:b/>
          <w:bCs/>
          <w:sz w:val="44"/>
          <w:szCs w:val="44"/>
          <w:rtl/>
        </w:rPr>
        <w:t xml:space="preserve">                                  </w:t>
      </w:r>
      <w:r w:rsidRPr="008E35AF">
        <w:rPr>
          <w:rFonts w:cs="David" w:hint="cs"/>
          <w:b/>
          <w:bCs/>
          <w:sz w:val="44"/>
          <w:szCs w:val="44"/>
          <w:rtl/>
          <w:lang w:bidi="he-IL"/>
        </w:rPr>
        <w:t xml:space="preserve">        ניסן </w:t>
      </w:r>
      <w:r w:rsidR="001F19F4">
        <w:rPr>
          <w:rFonts w:cs="David" w:hint="cs"/>
          <w:b/>
          <w:bCs/>
          <w:sz w:val="44"/>
          <w:szCs w:val="44"/>
          <w:rtl/>
          <w:lang w:bidi="he-IL"/>
        </w:rPr>
        <w:t xml:space="preserve"> </w:t>
      </w:r>
      <w:r w:rsidRPr="008E35AF">
        <w:rPr>
          <w:rFonts w:cs="David" w:hint="cs"/>
          <w:b/>
          <w:bCs/>
          <w:sz w:val="44"/>
          <w:szCs w:val="44"/>
          <w:rtl/>
          <w:lang w:bidi="he-IL"/>
        </w:rPr>
        <w:t>תשע</w:t>
      </w:r>
      <w:r w:rsidRPr="008E35AF">
        <w:rPr>
          <w:rFonts w:cs="David" w:hint="cs"/>
          <w:b/>
          <w:bCs/>
          <w:sz w:val="44"/>
          <w:szCs w:val="44"/>
          <w:rtl/>
        </w:rPr>
        <w:t>"</w:t>
      </w:r>
      <w:r w:rsidRPr="008E35AF">
        <w:rPr>
          <w:rFonts w:cs="David" w:hint="cs"/>
          <w:b/>
          <w:bCs/>
          <w:sz w:val="44"/>
          <w:szCs w:val="44"/>
          <w:rtl/>
          <w:lang w:bidi="he-IL"/>
        </w:rPr>
        <w:t>ג</w:t>
      </w:r>
    </w:p>
    <w:p w:rsidR="00642ACC" w:rsidRDefault="00642ACC" w:rsidP="00642ACC">
      <w:pPr>
        <w:bidi/>
        <w:spacing w:line="360" w:lineRule="auto"/>
        <w:jc w:val="center"/>
        <w:rPr>
          <w:rFonts w:cs="David"/>
          <w:b/>
          <w:bCs/>
          <w:sz w:val="28"/>
          <w:szCs w:val="28"/>
          <w:u w:val="single"/>
          <w:rtl/>
          <w:lang w:bidi="he-IL"/>
        </w:rPr>
      </w:pPr>
    </w:p>
    <w:p w:rsidR="00642ACC" w:rsidRDefault="00642ACC" w:rsidP="00642ACC">
      <w:pPr>
        <w:bidi/>
        <w:spacing w:line="360" w:lineRule="auto"/>
        <w:jc w:val="center"/>
        <w:rPr>
          <w:rFonts w:cs="David"/>
          <w:b/>
          <w:bCs/>
          <w:sz w:val="28"/>
          <w:szCs w:val="28"/>
          <w:u w:val="single"/>
          <w:rtl/>
          <w:lang w:bidi="he-IL"/>
        </w:rPr>
      </w:pPr>
    </w:p>
    <w:p w:rsidR="00642ACC" w:rsidRDefault="00642ACC" w:rsidP="00642ACC">
      <w:pPr>
        <w:bidi/>
        <w:spacing w:line="360" w:lineRule="auto"/>
        <w:jc w:val="center"/>
        <w:rPr>
          <w:rFonts w:cs="David"/>
          <w:b/>
          <w:bCs/>
          <w:sz w:val="28"/>
          <w:szCs w:val="28"/>
          <w:u w:val="single"/>
          <w:rtl/>
          <w:lang w:bidi="he-IL"/>
        </w:rPr>
      </w:pPr>
      <w:r w:rsidRPr="00B2442F">
        <w:rPr>
          <w:rFonts w:cs="David"/>
          <w:b/>
          <w:bCs/>
          <w:noProof/>
          <w:sz w:val="28"/>
          <w:szCs w:val="28"/>
          <w:rtl/>
          <w:lang w:bidi="he-IL"/>
        </w:rPr>
        <w:drawing>
          <wp:inline distT="0" distB="0" distL="0" distR="0">
            <wp:extent cx="5481955" cy="1662352"/>
            <wp:effectExtent l="19050" t="0" r="4445" b="0"/>
            <wp:docPr id="5" name="תמונה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8769" cy="16674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77012" w:rsidRPr="00244E7B" w:rsidRDefault="00977012" w:rsidP="00977012">
      <w:pPr>
        <w:bidi/>
        <w:spacing w:line="360" w:lineRule="auto"/>
        <w:jc w:val="center"/>
        <w:rPr>
          <w:rFonts w:asciiTheme="minorBidi" w:hAnsiTheme="minorBidi" w:cs="David"/>
          <w:b/>
          <w:bCs/>
          <w:sz w:val="32"/>
          <w:szCs w:val="32"/>
          <w:u w:val="single"/>
          <w:rtl/>
          <w:lang w:bidi="he-IL"/>
        </w:rPr>
      </w:pPr>
      <w:r w:rsidRPr="00244E7B">
        <w:rPr>
          <w:rFonts w:asciiTheme="minorBidi" w:hAnsiTheme="minorBidi" w:cs="David" w:hint="cs"/>
          <w:b/>
          <w:bCs/>
          <w:sz w:val="32"/>
          <w:szCs w:val="32"/>
          <w:u w:val="single"/>
          <w:rtl/>
          <w:lang w:bidi="he-IL"/>
        </w:rPr>
        <w:lastRenderedPageBreak/>
        <w:t>כללי</w:t>
      </w:r>
      <w:r w:rsidR="00B9233C" w:rsidRPr="00244E7B">
        <w:rPr>
          <w:rStyle w:val="ae"/>
          <w:rFonts w:asciiTheme="minorBidi" w:hAnsiTheme="minorBidi" w:cs="David"/>
          <w:b/>
          <w:bCs/>
          <w:sz w:val="32"/>
          <w:szCs w:val="32"/>
          <w:u w:val="single"/>
          <w:rtl/>
          <w:lang w:bidi="he-IL"/>
        </w:rPr>
        <w:footnoteReference w:id="1"/>
      </w:r>
    </w:p>
    <w:p w:rsidR="00977012" w:rsidRPr="00674A7E" w:rsidRDefault="00977012" w:rsidP="00AA4CD5">
      <w:pPr>
        <w:bidi/>
        <w:spacing w:line="360" w:lineRule="auto"/>
        <w:jc w:val="both"/>
        <w:rPr>
          <w:rFonts w:cs="David"/>
          <w:noProof/>
          <w:rtl/>
          <w:lang w:bidi="he-IL"/>
        </w:rPr>
      </w:pPr>
      <w:r w:rsidRPr="00674A7E">
        <w:rPr>
          <w:rFonts w:asciiTheme="minorBidi" w:hAnsiTheme="minorBidi" w:cs="David" w:hint="cs"/>
          <w:sz w:val="28"/>
          <w:szCs w:val="28"/>
          <w:rtl/>
          <w:lang w:bidi="he-IL"/>
        </w:rPr>
        <w:t xml:space="preserve">בישראל </w:t>
      </w:r>
      <w:r w:rsidR="00BF7E2F">
        <w:rPr>
          <w:rFonts w:asciiTheme="minorBidi" w:hAnsiTheme="minorBidi" w:cs="David" w:hint="cs"/>
          <w:sz w:val="28"/>
          <w:szCs w:val="28"/>
          <w:rtl/>
          <w:lang w:bidi="he-IL"/>
        </w:rPr>
        <w:t xml:space="preserve">חיים כיום כ-192,000 ניצולי שואה, כשני שליש מתוכם הן נשים. </w:t>
      </w:r>
      <w:r w:rsidR="00AA4CD5">
        <w:rPr>
          <w:rFonts w:asciiTheme="minorBidi" w:hAnsiTheme="minorBidi" w:cs="David" w:hint="cs"/>
          <w:sz w:val="28"/>
          <w:szCs w:val="28"/>
          <w:rtl/>
          <w:lang w:bidi="he-IL"/>
        </w:rPr>
        <w:t>למעלה מ-</w:t>
      </w:r>
      <w:r w:rsidRPr="00674A7E">
        <w:rPr>
          <w:rFonts w:asciiTheme="minorBidi" w:hAnsiTheme="minorBidi" w:cs="David" w:hint="cs"/>
          <w:sz w:val="28"/>
          <w:szCs w:val="28"/>
          <w:rtl/>
          <w:lang w:bidi="he-IL"/>
        </w:rPr>
        <w:t xml:space="preserve">1,000 ניצולי שואה נפטרים מדי </w:t>
      </w:r>
      <w:r w:rsidR="00BF7E2F">
        <w:rPr>
          <w:rFonts w:asciiTheme="minorBidi" w:hAnsiTheme="minorBidi" w:cs="David" w:hint="cs"/>
          <w:sz w:val="28"/>
          <w:szCs w:val="28"/>
          <w:rtl/>
          <w:lang w:bidi="he-IL"/>
        </w:rPr>
        <w:t>חודש</w:t>
      </w:r>
      <w:r w:rsidRPr="00674A7E">
        <w:rPr>
          <w:rFonts w:asciiTheme="minorBidi" w:hAnsiTheme="minorBidi" w:cs="David" w:hint="cs"/>
          <w:sz w:val="28"/>
          <w:szCs w:val="28"/>
          <w:rtl/>
          <w:lang w:bidi="he-IL"/>
        </w:rPr>
        <w:t>, במקביל לאוכלוסיות חדשות של ניצולי שואה שמוכר</w:t>
      </w:r>
      <w:r w:rsidR="00361255">
        <w:rPr>
          <w:rFonts w:asciiTheme="minorBidi" w:hAnsiTheme="minorBidi" w:cs="David" w:hint="cs"/>
          <w:sz w:val="28"/>
          <w:szCs w:val="28"/>
          <w:rtl/>
          <w:lang w:bidi="he-IL"/>
        </w:rPr>
        <w:t>ים</w:t>
      </w:r>
      <w:r w:rsidRPr="00674A7E">
        <w:rPr>
          <w:rFonts w:asciiTheme="minorBidi" w:hAnsiTheme="minorBidi" w:cs="David" w:hint="cs"/>
          <w:sz w:val="28"/>
          <w:szCs w:val="28"/>
          <w:rtl/>
          <w:lang w:bidi="he-IL"/>
        </w:rPr>
        <w:t xml:space="preserve"> ע"י מדינת ישראל כזכאים לסיוע. </w:t>
      </w:r>
    </w:p>
    <w:p w:rsidR="00977012" w:rsidRDefault="00977012" w:rsidP="00977012">
      <w:pPr>
        <w:bidi/>
        <w:spacing w:line="360" w:lineRule="auto"/>
        <w:jc w:val="center"/>
        <w:rPr>
          <w:rFonts w:asciiTheme="minorBidi" w:hAnsiTheme="minorBidi" w:cs="David"/>
          <w:b/>
          <w:bCs/>
          <w:sz w:val="28"/>
          <w:szCs w:val="28"/>
          <w:u w:val="single"/>
          <w:rtl/>
          <w:lang w:bidi="he-IL"/>
        </w:rPr>
      </w:pPr>
      <w:r w:rsidRPr="008D11A7">
        <w:rPr>
          <w:rFonts w:cs="David" w:hint="cs"/>
          <w:b/>
          <w:bCs/>
          <w:noProof/>
          <w:rtl/>
          <w:lang w:bidi="he-IL"/>
        </w:rPr>
        <w:drawing>
          <wp:inline distT="0" distB="0" distL="0" distR="0">
            <wp:extent cx="4027986" cy="2242457"/>
            <wp:effectExtent l="19050" t="0" r="10614" b="5443"/>
            <wp:docPr id="8" name="תרשים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7012" w:rsidRDefault="00977012" w:rsidP="00DC2727">
      <w:pPr>
        <w:bidi/>
        <w:jc w:val="center"/>
        <w:rPr>
          <w:rFonts w:asciiTheme="minorBidi" w:hAnsiTheme="minorBidi" w:cs="David"/>
          <w:b/>
          <w:bCs/>
          <w:sz w:val="28"/>
          <w:szCs w:val="28"/>
          <w:u w:val="single"/>
          <w:rtl/>
          <w:lang w:bidi="he-IL"/>
        </w:rPr>
      </w:pPr>
    </w:p>
    <w:p w:rsidR="00674A7E" w:rsidRPr="00895BEA" w:rsidRDefault="00674A7E" w:rsidP="0038248F">
      <w:pPr>
        <w:bidi/>
        <w:spacing w:line="360" w:lineRule="auto"/>
        <w:jc w:val="both"/>
        <w:rPr>
          <w:rFonts w:asciiTheme="minorBidi" w:hAnsiTheme="minorBidi" w:cs="David"/>
          <w:sz w:val="28"/>
          <w:szCs w:val="28"/>
          <w:rtl/>
          <w:lang w:bidi="he-IL"/>
        </w:rPr>
      </w:pPr>
      <w:r w:rsidRPr="00895BEA">
        <w:rPr>
          <w:rFonts w:asciiTheme="minorBidi" w:hAnsiTheme="minorBidi" w:cs="David" w:hint="cs"/>
          <w:sz w:val="28"/>
          <w:szCs w:val="28"/>
          <w:rtl/>
          <w:lang w:bidi="he-IL"/>
        </w:rPr>
        <w:t xml:space="preserve">ניצולי השואה הולכים ומזדקנים והגיל הממוצע שלהם עולה: על פי דוח ברוקדייל (2009) בסוף שנת 2008 45% מאוכלוסיית ניצולי השואה היו מעל גיל 80, ואילו </w:t>
      </w:r>
      <w:r w:rsidR="00AD3C1A">
        <w:rPr>
          <w:rFonts w:asciiTheme="minorBidi" w:hAnsiTheme="minorBidi" w:cs="David" w:hint="cs"/>
          <w:sz w:val="28"/>
          <w:szCs w:val="28"/>
          <w:rtl/>
          <w:lang w:bidi="he-IL"/>
        </w:rPr>
        <w:t xml:space="preserve">על פי נתוני הקרן לשנת </w:t>
      </w:r>
      <w:r w:rsidR="0038248F">
        <w:rPr>
          <w:rFonts w:asciiTheme="minorBidi" w:hAnsiTheme="minorBidi" w:cs="David" w:hint="cs"/>
          <w:sz w:val="28"/>
          <w:szCs w:val="28"/>
          <w:rtl/>
          <w:lang w:bidi="he-IL"/>
        </w:rPr>
        <w:t>2012</w:t>
      </w:r>
      <w:r w:rsidRPr="00895BEA">
        <w:rPr>
          <w:rFonts w:asciiTheme="minorBidi" w:hAnsiTheme="minorBidi" w:cs="David" w:hint="cs"/>
          <w:sz w:val="28"/>
          <w:szCs w:val="28"/>
          <w:rtl/>
          <w:lang w:bidi="he-IL"/>
        </w:rPr>
        <w:t>, כ-65% מהניצולים הנזקקים לסיוע הינם מעל גיל 80</w:t>
      </w:r>
      <w:r w:rsidR="008D3D99" w:rsidRPr="00895BEA">
        <w:rPr>
          <w:rFonts w:asciiTheme="minorBidi" w:hAnsiTheme="minorBidi" w:cs="David" w:hint="cs"/>
          <w:sz w:val="28"/>
          <w:szCs w:val="28"/>
          <w:rtl/>
          <w:lang w:bidi="he-IL"/>
        </w:rPr>
        <w:t xml:space="preserve"> ו-40% מהניצולים מעל גיל 86.</w:t>
      </w:r>
      <w:r w:rsidR="00FF651B" w:rsidRPr="00895BEA">
        <w:rPr>
          <w:rFonts w:asciiTheme="minorBidi" w:hAnsiTheme="minorBidi" w:cs="David" w:hint="cs"/>
          <w:sz w:val="28"/>
          <w:szCs w:val="28"/>
          <w:rtl/>
          <w:lang w:bidi="he-IL"/>
        </w:rPr>
        <w:t xml:space="preserve"> הגיל הממוצע של ניצולי השואה בישראל הינו 84, </w:t>
      </w:r>
      <w:r w:rsidR="00D40F37">
        <w:rPr>
          <w:rFonts w:asciiTheme="minorBidi" w:hAnsiTheme="minorBidi" w:cs="David" w:hint="cs"/>
          <w:sz w:val="28"/>
          <w:szCs w:val="28"/>
          <w:rtl/>
          <w:lang w:bidi="he-IL"/>
        </w:rPr>
        <w:t>כשליש מהם</w:t>
      </w:r>
      <w:r w:rsidR="00D40F37" w:rsidRPr="00895BEA">
        <w:rPr>
          <w:rFonts w:asciiTheme="minorBidi" w:hAnsiTheme="minorBidi" w:cs="David" w:hint="cs"/>
          <w:sz w:val="28"/>
          <w:szCs w:val="28"/>
          <w:rtl/>
          <w:lang w:bidi="he-IL"/>
        </w:rPr>
        <w:t xml:space="preserve"> </w:t>
      </w:r>
      <w:r w:rsidR="00FF651B" w:rsidRPr="00895BEA">
        <w:rPr>
          <w:rFonts w:asciiTheme="minorBidi" w:hAnsiTheme="minorBidi" w:cs="David" w:hint="cs"/>
          <w:sz w:val="28"/>
          <w:szCs w:val="28"/>
          <w:rtl/>
          <w:lang w:bidi="he-IL"/>
        </w:rPr>
        <w:t>(מעל 36%) חיים לבד ונאלצים להסתדר בגפם.</w:t>
      </w:r>
      <w:r w:rsidR="00AD3C1A">
        <w:rPr>
          <w:rFonts w:asciiTheme="minorBidi" w:hAnsiTheme="minorBidi" w:cs="David" w:hint="cs"/>
          <w:sz w:val="28"/>
          <w:szCs w:val="28"/>
          <w:rtl/>
          <w:lang w:bidi="he-IL"/>
        </w:rPr>
        <w:t xml:space="preserve"> מדי חודש נפטרים </w:t>
      </w:r>
      <w:r w:rsidR="004A0EE2">
        <w:rPr>
          <w:rFonts w:asciiTheme="minorBidi" w:hAnsiTheme="minorBidi" w:cs="David" w:hint="cs"/>
          <w:sz w:val="28"/>
          <w:szCs w:val="28"/>
          <w:rtl/>
          <w:lang w:bidi="he-IL"/>
        </w:rPr>
        <w:t>כ-</w:t>
      </w:r>
      <w:r w:rsidR="00AD3C1A">
        <w:rPr>
          <w:rFonts w:asciiTheme="minorBidi" w:hAnsiTheme="minorBidi" w:cs="David" w:hint="cs"/>
          <w:sz w:val="28"/>
          <w:szCs w:val="28"/>
          <w:rtl/>
          <w:lang w:bidi="he-IL"/>
        </w:rPr>
        <w:t>430 ניצולי שואה סיעודיים</w:t>
      </w:r>
      <w:r w:rsidR="009E08FF">
        <w:rPr>
          <w:rFonts w:asciiTheme="minorBidi" w:hAnsiTheme="minorBidi" w:cs="David" w:hint="cs"/>
          <w:sz w:val="28"/>
          <w:szCs w:val="28"/>
          <w:rtl/>
          <w:lang w:bidi="he-IL"/>
        </w:rPr>
        <w:t xml:space="preserve"> שקיבלו סיוע מהקרן</w:t>
      </w:r>
      <w:r w:rsidR="00AD3C1A">
        <w:rPr>
          <w:rFonts w:asciiTheme="minorBidi" w:hAnsiTheme="minorBidi" w:cs="David" w:hint="cs"/>
          <w:sz w:val="28"/>
          <w:szCs w:val="28"/>
          <w:rtl/>
          <w:lang w:bidi="he-IL"/>
        </w:rPr>
        <w:t>.</w:t>
      </w:r>
    </w:p>
    <w:p w:rsidR="00BF7E2F" w:rsidRDefault="00BF7E2F" w:rsidP="004B3A0C">
      <w:pPr>
        <w:bidi/>
        <w:spacing w:line="360" w:lineRule="auto"/>
        <w:jc w:val="both"/>
        <w:rPr>
          <w:rFonts w:asciiTheme="minorBidi" w:hAnsiTheme="minorBidi" w:cs="David"/>
          <w:sz w:val="28"/>
          <w:szCs w:val="28"/>
          <w:rtl/>
          <w:lang w:bidi="he-IL"/>
        </w:rPr>
      </w:pPr>
      <w:r>
        <w:rPr>
          <w:rFonts w:asciiTheme="minorBidi" w:hAnsiTheme="minorBidi" w:cs="David" w:hint="cs"/>
          <w:sz w:val="28"/>
          <w:szCs w:val="28"/>
          <w:rtl/>
          <w:lang w:bidi="he-IL"/>
        </w:rPr>
        <w:t>כשליש מניצולי השואה בישראל (כ-60,000) פנו לקרן ב</w:t>
      </w:r>
      <w:r w:rsidR="005308A5">
        <w:rPr>
          <w:rFonts w:asciiTheme="minorBidi" w:hAnsiTheme="minorBidi" w:cs="David" w:hint="cs"/>
          <w:sz w:val="28"/>
          <w:szCs w:val="28"/>
          <w:rtl/>
          <w:lang w:bidi="he-IL"/>
        </w:rPr>
        <w:t>שנה האחרונה לקבלת סיוע</w:t>
      </w:r>
      <w:r w:rsidR="00AA4CD5">
        <w:rPr>
          <w:rFonts w:asciiTheme="minorBidi" w:hAnsiTheme="minorBidi" w:cs="David" w:hint="cs"/>
          <w:sz w:val="28"/>
          <w:szCs w:val="28"/>
          <w:rtl/>
          <w:lang w:bidi="he-IL"/>
        </w:rPr>
        <w:t xml:space="preserve">, רובם </w:t>
      </w:r>
      <w:r w:rsidR="00EB3460">
        <w:rPr>
          <w:rFonts w:asciiTheme="minorBidi" w:hAnsiTheme="minorBidi" w:cs="David" w:hint="cs"/>
          <w:sz w:val="28"/>
          <w:szCs w:val="28"/>
          <w:rtl/>
          <w:lang w:bidi="he-IL"/>
        </w:rPr>
        <w:t xml:space="preserve">בעלי הכנסה נמוכה או </w:t>
      </w:r>
      <w:r w:rsidR="00AA4CD5">
        <w:rPr>
          <w:rFonts w:asciiTheme="minorBidi" w:hAnsiTheme="minorBidi" w:cs="David" w:hint="cs"/>
          <w:sz w:val="28"/>
          <w:szCs w:val="28"/>
          <w:rtl/>
          <w:lang w:bidi="he-IL"/>
        </w:rPr>
        <w:t>בהגדרה של האוצר "נזקק- נצרך"</w:t>
      </w:r>
      <w:r w:rsidR="004B3A0C">
        <w:rPr>
          <w:rFonts w:asciiTheme="minorBidi" w:hAnsiTheme="minorBidi" w:cs="David" w:hint="cs"/>
          <w:sz w:val="28"/>
          <w:szCs w:val="28"/>
          <w:rtl/>
          <w:lang w:bidi="he-IL"/>
        </w:rPr>
        <w:t>. הקרן טיפלה בשנה ה</w:t>
      </w:r>
      <w:r w:rsidR="005308A5">
        <w:rPr>
          <w:rFonts w:asciiTheme="minorBidi" w:hAnsiTheme="minorBidi" w:cs="David" w:hint="cs"/>
          <w:sz w:val="28"/>
          <w:szCs w:val="28"/>
          <w:rtl/>
          <w:lang w:bidi="he-IL"/>
        </w:rPr>
        <w:t>חולפת בכ-</w:t>
      </w:r>
      <w:r w:rsidR="00D40F37">
        <w:rPr>
          <w:rFonts w:asciiTheme="minorBidi" w:hAnsiTheme="minorBidi" w:cs="David" w:hint="cs"/>
          <w:sz w:val="28"/>
          <w:szCs w:val="28"/>
          <w:rtl/>
          <w:lang w:bidi="he-IL"/>
        </w:rPr>
        <w:t>232</w:t>
      </w:r>
      <w:r w:rsidR="005308A5">
        <w:rPr>
          <w:rFonts w:asciiTheme="minorBidi" w:hAnsiTheme="minorBidi" w:cs="David" w:hint="cs"/>
          <w:sz w:val="28"/>
          <w:szCs w:val="28"/>
          <w:rtl/>
          <w:lang w:bidi="he-IL"/>
        </w:rPr>
        <w:t>,000 פניות של ניצולי שואה באמ</w:t>
      </w:r>
      <w:r w:rsidR="00F5058E">
        <w:rPr>
          <w:rFonts w:asciiTheme="minorBidi" w:hAnsiTheme="minorBidi" w:cs="David" w:hint="cs"/>
          <w:sz w:val="28"/>
          <w:szCs w:val="28"/>
          <w:rtl/>
          <w:lang w:bidi="he-IL"/>
        </w:rPr>
        <w:t xml:space="preserve">צעות </w:t>
      </w:r>
      <w:r w:rsidR="00D40F37">
        <w:rPr>
          <w:rFonts w:asciiTheme="minorBidi" w:hAnsiTheme="minorBidi" w:cs="David" w:hint="cs"/>
          <w:sz w:val="28"/>
          <w:szCs w:val="28"/>
          <w:rtl/>
          <w:lang w:bidi="he-IL"/>
        </w:rPr>
        <w:t>מחלקת השירות (</w:t>
      </w:r>
      <w:r w:rsidR="00F5058E">
        <w:rPr>
          <w:rFonts w:asciiTheme="minorBidi" w:hAnsiTheme="minorBidi" w:cs="David" w:hint="cs"/>
          <w:sz w:val="28"/>
          <w:szCs w:val="28"/>
          <w:rtl/>
          <w:lang w:bidi="he-IL"/>
        </w:rPr>
        <w:t xml:space="preserve">המוקד הטלפוני </w:t>
      </w:r>
      <w:r w:rsidR="00D40F37">
        <w:rPr>
          <w:rFonts w:asciiTheme="minorBidi" w:hAnsiTheme="minorBidi" w:cs="David" w:hint="cs"/>
          <w:sz w:val="28"/>
          <w:szCs w:val="28"/>
          <w:rtl/>
          <w:lang w:bidi="he-IL"/>
        </w:rPr>
        <w:t xml:space="preserve">וקבלת קהל) </w:t>
      </w:r>
      <w:r w:rsidR="00F5058E">
        <w:rPr>
          <w:rFonts w:asciiTheme="minorBidi" w:hAnsiTheme="minorBidi" w:cs="David" w:hint="cs"/>
          <w:sz w:val="28"/>
          <w:szCs w:val="28"/>
          <w:rtl/>
          <w:lang w:bidi="he-IL"/>
        </w:rPr>
        <w:t xml:space="preserve">של הקרן </w:t>
      </w:r>
      <w:r w:rsidR="00D40F37">
        <w:rPr>
          <w:rFonts w:asciiTheme="minorBidi" w:hAnsiTheme="minorBidi" w:cs="David" w:hint="cs"/>
          <w:sz w:val="28"/>
          <w:szCs w:val="28"/>
          <w:rtl/>
          <w:lang w:bidi="he-IL"/>
        </w:rPr>
        <w:t>בת"א ו</w:t>
      </w:r>
      <w:r w:rsidR="00F5058E">
        <w:rPr>
          <w:rFonts w:asciiTheme="minorBidi" w:hAnsiTheme="minorBidi" w:cs="David" w:hint="cs"/>
          <w:sz w:val="28"/>
          <w:szCs w:val="28"/>
          <w:rtl/>
          <w:lang w:bidi="he-IL"/>
        </w:rPr>
        <w:t>השלו</w:t>
      </w:r>
      <w:r w:rsidR="005308A5">
        <w:rPr>
          <w:rFonts w:asciiTheme="minorBidi" w:hAnsiTheme="minorBidi" w:cs="David" w:hint="cs"/>
          <w:sz w:val="28"/>
          <w:szCs w:val="28"/>
          <w:rtl/>
          <w:lang w:bidi="he-IL"/>
        </w:rPr>
        <w:t xml:space="preserve">חות בחיפה ובבאר שבע. </w:t>
      </w:r>
      <w:r w:rsidR="00FF651B" w:rsidRPr="00895BEA">
        <w:rPr>
          <w:rFonts w:asciiTheme="minorBidi" w:hAnsiTheme="minorBidi" w:cs="David" w:hint="cs"/>
          <w:sz w:val="28"/>
          <w:szCs w:val="28"/>
          <w:rtl/>
          <w:lang w:bidi="he-IL"/>
        </w:rPr>
        <w:t xml:space="preserve">הצרכים הגוברים של ניצולי השואה עם הזדקנותם, מביאים גם לאוכלוסייה הולכת וגדלה של ניצולי המתקשים לשרוד כלכלית: </w:t>
      </w:r>
      <w:r w:rsidR="00674A7E" w:rsidRPr="00895BEA">
        <w:rPr>
          <w:rFonts w:asciiTheme="minorBidi" w:hAnsiTheme="minorBidi" w:cs="David" w:hint="cs"/>
          <w:sz w:val="28"/>
          <w:szCs w:val="28"/>
          <w:rtl/>
          <w:lang w:bidi="he-IL"/>
        </w:rPr>
        <w:t>8</w:t>
      </w:r>
      <w:r w:rsidR="00895BEA" w:rsidRPr="00895BEA">
        <w:rPr>
          <w:rFonts w:asciiTheme="minorBidi" w:hAnsiTheme="minorBidi" w:cs="David" w:hint="cs"/>
          <w:sz w:val="28"/>
          <w:szCs w:val="28"/>
          <w:rtl/>
          <w:lang w:bidi="he-IL"/>
        </w:rPr>
        <w:t>9</w:t>
      </w:r>
      <w:r w:rsidR="00674A7E" w:rsidRPr="00895BEA">
        <w:rPr>
          <w:rFonts w:asciiTheme="minorBidi" w:hAnsiTheme="minorBidi" w:cs="David" w:hint="cs"/>
          <w:sz w:val="28"/>
          <w:szCs w:val="28"/>
          <w:rtl/>
          <w:lang w:bidi="he-IL"/>
        </w:rPr>
        <w:t xml:space="preserve">% מניצולי השואה הפונים </w:t>
      </w:r>
      <w:r w:rsidR="00895BEA" w:rsidRPr="00895BEA">
        <w:rPr>
          <w:rFonts w:asciiTheme="minorBidi" w:hAnsiTheme="minorBidi" w:cs="David" w:hint="cs"/>
          <w:sz w:val="28"/>
          <w:szCs w:val="28"/>
          <w:rtl/>
          <w:lang w:bidi="he-IL"/>
        </w:rPr>
        <w:t xml:space="preserve">לקרן </w:t>
      </w:r>
      <w:r w:rsidR="00674A7E" w:rsidRPr="00895BEA">
        <w:rPr>
          <w:rFonts w:asciiTheme="minorBidi" w:hAnsiTheme="minorBidi" w:cs="David" w:hint="cs"/>
          <w:sz w:val="28"/>
          <w:szCs w:val="28"/>
          <w:rtl/>
          <w:lang w:bidi="he-IL"/>
        </w:rPr>
        <w:t xml:space="preserve">לסיוע כלכלי חיים מהכנסה של פחות מ-5,000 ₪ בחודש, </w:t>
      </w:r>
      <w:r w:rsidR="00895BEA" w:rsidRPr="00895BEA">
        <w:rPr>
          <w:rFonts w:asciiTheme="minorBidi" w:hAnsiTheme="minorBidi" w:cs="David" w:hint="cs"/>
          <w:sz w:val="28"/>
          <w:szCs w:val="28"/>
          <w:rtl/>
          <w:lang w:bidi="he-IL"/>
        </w:rPr>
        <w:t>6</w:t>
      </w:r>
      <w:r w:rsidR="00674A7E" w:rsidRPr="00895BEA">
        <w:rPr>
          <w:rFonts w:asciiTheme="minorBidi" w:hAnsiTheme="minorBidi" w:cs="David" w:hint="cs"/>
          <w:sz w:val="28"/>
          <w:szCs w:val="28"/>
          <w:rtl/>
          <w:lang w:bidi="he-IL"/>
        </w:rPr>
        <w:t>8% חיים מהכנסה של עד 3,000 ₪ בחודש בלבד.</w:t>
      </w:r>
      <w:r w:rsidR="00895BEA">
        <w:rPr>
          <w:rFonts w:asciiTheme="minorBidi" w:hAnsiTheme="minorBidi" w:cs="David" w:hint="cs"/>
          <w:sz w:val="28"/>
          <w:szCs w:val="28"/>
          <w:rtl/>
          <w:lang w:bidi="he-IL"/>
        </w:rPr>
        <w:t xml:space="preserve"> </w:t>
      </w:r>
    </w:p>
    <w:p w:rsidR="00067BBA" w:rsidRPr="00067BBA" w:rsidRDefault="00895BEA" w:rsidP="004B3A0C">
      <w:pPr>
        <w:bidi/>
        <w:spacing w:line="360" w:lineRule="auto"/>
        <w:jc w:val="both"/>
        <w:rPr>
          <w:rFonts w:asciiTheme="minorBidi" w:hAnsiTheme="minorBidi" w:cs="David"/>
          <w:b/>
          <w:bCs/>
          <w:sz w:val="28"/>
          <w:szCs w:val="28"/>
          <w:u w:val="single"/>
          <w:rtl/>
          <w:lang w:bidi="he-IL"/>
        </w:rPr>
      </w:pPr>
      <w:r>
        <w:rPr>
          <w:rFonts w:asciiTheme="minorBidi" w:hAnsiTheme="minorBidi" w:cs="David" w:hint="cs"/>
          <w:sz w:val="28"/>
          <w:szCs w:val="28"/>
          <w:rtl/>
          <w:lang w:bidi="he-IL"/>
        </w:rPr>
        <w:t>בסקר שערכה הקרן לקראת יום השואה</w:t>
      </w:r>
      <w:r w:rsidR="006F0F1D">
        <w:rPr>
          <w:rFonts w:asciiTheme="minorBidi" w:hAnsiTheme="minorBidi" w:cs="David" w:hint="cs"/>
          <w:sz w:val="28"/>
          <w:szCs w:val="28"/>
          <w:rtl/>
          <w:lang w:bidi="he-IL"/>
        </w:rPr>
        <w:t xml:space="preserve"> </w:t>
      </w:r>
      <w:r w:rsidR="00AA4CD5">
        <w:rPr>
          <w:rFonts w:asciiTheme="minorBidi" w:hAnsiTheme="minorBidi" w:cs="David" w:hint="cs"/>
          <w:sz w:val="28"/>
          <w:szCs w:val="28"/>
          <w:rtl/>
          <w:lang w:bidi="he-IL"/>
        </w:rPr>
        <w:t>(ב</w:t>
      </w:r>
      <w:r w:rsidR="004B3A0C">
        <w:rPr>
          <w:rFonts w:asciiTheme="minorBidi" w:hAnsiTheme="minorBidi" w:cs="David" w:hint="cs"/>
          <w:sz w:val="28"/>
          <w:szCs w:val="28"/>
          <w:rtl/>
          <w:lang w:bidi="he-IL"/>
        </w:rPr>
        <w:t>פיקוח</w:t>
      </w:r>
      <w:r w:rsidR="00AA4CD5">
        <w:rPr>
          <w:rFonts w:asciiTheme="minorBidi" w:hAnsiTheme="minorBidi" w:cs="David" w:hint="cs"/>
          <w:sz w:val="28"/>
          <w:szCs w:val="28"/>
          <w:rtl/>
          <w:lang w:bidi="he-IL"/>
        </w:rPr>
        <w:t xml:space="preserve"> של רפי סמית</w:t>
      </w:r>
      <w:r w:rsidR="004B3A0C">
        <w:rPr>
          <w:rFonts w:asciiTheme="minorBidi" w:hAnsiTheme="minorBidi" w:cs="David" w:hint="cs"/>
          <w:sz w:val="28"/>
          <w:szCs w:val="28"/>
          <w:rtl/>
          <w:lang w:bidi="he-IL"/>
        </w:rPr>
        <w:t>, מנהל מכון סמית לייעוץ ומחקר</w:t>
      </w:r>
      <w:r w:rsidR="00AA4CD5">
        <w:rPr>
          <w:rFonts w:asciiTheme="minorBidi" w:hAnsiTheme="minorBidi" w:cs="David" w:hint="cs"/>
          <w:sz w:val="28"/>
          <w:szCs w:val="28"/>
          <w:rtl/>
          <w:lang w:bidi="he-IL"/>
        </w:rPr>
        <w:t xml:space="preserve">) </w:t>
      </w:r>
      <w:r w:rsidR="006F0F1D">
        <w:rPr>
          <w:rFonts w:asciiTheme="minorBidi" w:hAnsiTheme="minorBidi" w:cs="David" w:hint="cs"/>
          <w:sz w:val="28"/>
          <w:szCs w:val="28"/>
          <w:rtl/>
          <w:lang w:bidi="he-IL"/>
        </w:rPr>
        <w:t>בקרב 500 ניצולים</w:t>
      </w:r>
      <w:r>
        <w:rPr>
          <w:rFonts w:asciiTheme="minorBidi" w:hAnsiTheme="minorBidi" w:cs="David" w:hint="cs"/>
          <w:sz w:val="28"/>
          <w:szCs w:val="28"/>
          <w:rtl/>
          <w:lang w:bidi="he-IL"/>
        </w:rPr>
        <w:t xml:space="preserve">, העידו </w:t>
      </w:r>
      <w:r w:rsidR="000F1A66">
        <w:rPr>
          <w:rFonts w:asciiTheme="minorBidi" w:hAnsiTheme="minorBidi" w:cs="David" w:hint="cs"/>
          <w:sz w:val="28"/>
          <w:szCs w:val="28"/>
          <w:rtl/>
          <w:lang w:bidi="he-IL"/>
        </w:rPr>
        <w:t>19</w:t>
      </w:r>
      <w:r>
        <w:rPr>
          <w:rFonts w:asciiTheme="minorBidi" w:hAnsiTheme="minorBidi" w:cs="David" w:hint="cs"/>
          <w:sz w:val="28"/>
          <w:szCs w:val="28"/>
          <w:rtl/>
          <w:lang w:bidi="he-IL"/>
        </w:rPr>
        <w:t xml:space="preserve">% מהניצולים </w:t>
      </w:r>
      <w:r w:rsidR="00AA4CD5">
        <w:rPr>
          <w:rFonts w:asciiTheme="minorBidi" w:hAnsiTheme="minorBidi" w:cs="David" w:hint="cs"/>
          <w:sz w:val="28"/>
          <w:szCs w:val="28"/>
          <w:rtl/>
          <w:lang w:bidi="he-IL"/>
        </w:rPr>
        <w:t xml:space="preserve">על כך </w:t>
      </w:r>
      <w:r>
        <w:rPr>
          <w:rFonts w:asciiTheme="minorBidi" w:hAnsiTheme="minorBidi" w:cs="David" w:hint="cs"/>
          <w:sz w:val="28"/>
          <w:szCs w:val="28"/>
          <w:rtl/>
          <w:lang w:bidi="he-IL"/>
        </w:rPr>
        <w:t>ש</w:t>
      </w:r>
      <w:r w:rsidR="00AA4CD5">
        <w:rPr>
          <w:rFonts w:asciiTheme="minorBidi" w:hAnsiTheme="minorBidi" w:cs="David" w:hint="cs"/>
          <w:sz w:val="28"/>
          <w:szCs w:val="28"/>
          <w:rtl/>
          <w:lang w:bidi="he-IL"/>
        </w:rPr>
        <w:t>ו</w:t>
      </w:r>
      <w:r>
        <w:rPr>
          <w:rFonts w:asciiTheme="minorBidi" w:hAnsiTheme="minorBidi" w:cs="David" w:hint="cs"/>
          <w:sz w:val="28"/>
          <w:szCs w:val="28"/>
          <w:rtl/>
          <w:lang w:bidi="he-IL"/>
        </w:rPr>
        <w:t xml:space="preserve">ויתרו על מזון לפחות פעם אחת בשנה האחרונה בשל מצוקה כלכלית, </w:t>
      </w:r>
      <w:r w:rsidR="005308A5">
        <w:rPr>
          <w:rFonts w:asciiTheme="minorBidi" w:hAnsiTheme="minorBidi" w:cs="David" w:hint="cs"/>
          <w:sz w:val="28"/>
          <w:szCs w:val="28"/>
          <w:rtl/>
          <w:lang w:bidi="he-IL"/>
        </w:rPr>
        <w:t>ו-</w:t>
      </w:r>
      <w:r>
        <w:rPr>
          <w:rFonts w:asciiTheme="minorBidi" w:hAnsiTheme="minorBidi" w:cs="David" w:hint="cs"/>
          <w:sz w:val="28"/>
          <w:szCs w:val="28"/>
          <w:rtl/>
          <w:lang w:bidi="he-IL"/>
        </w:rPr>
        <w:t>1</w:t>
      </w:r>
      <w:r w:rsidR="000F1A66">
        <w:rPr>
          <w:rFonts w:asciiTheme="minorBidi" w:hAnsiTheme="minorBidi" w:cs="David" w:hint="cs"/>
          <w:sz w:val="28"/>
          <w:szCs w:val="28"/>
          <w:rtl/>
          <w:lang w:bidi="he-IL"/>
        </w:rPr>
        <w:t>4</w:t>
      </w:r>
      <w:r>
        <w:rPr>
          <w:rFonts w:asciiTheme="minorBidi" w:hAnsiTheme="minorBidi" w:cs="David" w:hint="cs"/>
          <w:sz w:val="28"/>
          <w:szCs w:val="28"/>
          <w:rtl/>
          <w:lang w:bidi="he-IL"/>
        </w:rPr>
        <w:t>% העידו כי נאלצו לוותר על תרופות לפחות פעם אחת בשנה האחרונה בשל מצוקה כלכלית.</w:t>
      </w:r>
      <w:r w:rsidR="005308A5">
        <w:rPr>
          <w:rFonts w:asciiTheme="minorBidi" w:hAnsiTheme="minorBidi" w:cs="David" w:hint="cs"/>
          <w:sz w:val="28"/>
          <w:szCs w:val="28"/>
          <w:rtl/>
          <w:lang w:bidi="he-IL"/>
        </w:rPr>
        <w:t xml:space="preserve"> </w:t>
      </w:r>
      <w:r w:rsidR="006F0F1D" w:rsidRPr="005308A5">
        <w:rPr>
          <w:rFonts w:asciiTheme="minorBidi" w:hAnsiTheme="minorBidi" w:cs="David" w:hint="cs"/>
          <w:sz w:val="28"/>
          <w:szCs w:val="28"/>
          <w:rtl/>
          <w:lang w:bidi="he-IL"/>
        </w:rPr>
        <w:t xml:space="preserve">46% מניצולי השואה </w:t>
      </w:r>
      <w:r w:rsidR="00DC2727">
        <w:rPr>
          <w:rFonts w:asciiTheme="minorBidi" w:hAnsiTheme="minorBidi" w:cs="David" w:hint="cs"/>
          <w:sz w:val="28"/>
          <w:szCs w:val="28"/>
          <w:rtl/>
          <w:lang w:bidi="he-IL"/>
        </w:rPr>
        <w:t xml:space="preserve">המטופלים ע"י הקרן </w:t>
      </w:r>
      <w:r w:rsidR="006F0F1D" w:rsidRPr="005308A5">
        <w:rPr>
          <w:rFonts w:asciiTheme="minorBidi" w:hAnsiTheme="minorBidi" w:cs="David" w:hint="cs"/>
          <w:sz w:val="28"/>
          <w:szCs w:val="28"/>
          <w:rtl/>
          <w:lang w:bidi="he-IL"/>
        </w:rPr>
        <w:t>גרים באזור המרכז, 31% גרים באזור הצפון וכ-18% גרים בדרום הארץ.</w:t>
      </w:r>
      <w:r w:rsidR="005308A5">
        <w:rPr>
          <w:rFonts w:asciiTheme="minorBidi" w:hAnsiTheme="minorBidi" w:cs="David" w:hint="cs"/>
          <w:sz w:val="28"/>
          <w:szCs w:val="28"/>
          <w:rtl/>
          <w:lang w:bidi="he-IL"/>
        </w:rPr>
        <w:t xml:space="preserve"> </w:t>
      </w:r>
    </w:p>
    <w:p w:rsidR="005308A5" w:rsidRPr="00244E7B" w:rsidRDefault="005308A5" w:rsidP="00D7298C">
      <w:pPr>
        <w:bidi/>
        <w:spacing w:line="360" w:lineRule="auto"/>
        <w:jc w:val="center"/>
        <w:rPr>
          <w:rFonts w:asciiTheme="minorBidi" w:hAnsiTheme="minorBidi" w:cs="David"/>
          <w:b/>
          <w:bCs/>
          <w:sz w:val="32"/>
          <w:szCs w:val="32"/>
          <w:u w:val="single"/>
          <w:rtl/>
          <w:lang w:bidi="he-IL"/>
        </w:rPr>
      </w:pPr>
      <w:r w:rsidRPr="00244E7B">
        <w:rPr>
          <w:rFonts w:asciiTheme="minorBidi" w:hAnsiTheme="minorBidi" w:cs="David" w:hint="cs"/>
          <w:b/>
          <w:bCs/>
          <w:sz w:val="32"/>
          <w:szCs w:val="32"/>
          <w:u w:val="single"/>
          <w:rtl/>
          <w:lang w:bidi="he-IL"/>
        </w:rPr>
        <w:lastRenderedPageBreak/>
        <w:t>חלון חמש השנים</w:t>
      </w:r>
    </w:p>
    <w:p w:rsidR="00F338D4" w:rsidRPr="005A4CA4" w:rsidRDefault="00F338D4" w:rsidP="00D7298C">
      <w:pPr>
        <w:bidi/>
        <w:spacing w:line="360" w:lineRule="auto"/>
        <w:jc w:val="both"/>
        <w:rPr>
          <w:rFonts w:cs="David"/>
          <w:sz w:val="28"/>
          <w:szCs w:val="28"/>
          <w:lang w:bidi="he-IL"/>
        </w:rPr>
      </w:pPr>
      <w:r w:rsidRPr="005A4CA4">
        <w:rPr>
          <w:rFonts w:cs="David" w:hint="cs"/>
          <w:sz w:val="28"/>
          <w:szCs w:val="28"/>
          <w:rtl/>
          <w:lang w:bidi="he-IL"/>
        </w:rPr>
        <w:t xml:space="preserve">אוכלוסיית ניצולי השואה בישראל הולכת ומזדקנת </w:t>
      </w:r>
      <w:r w:rsidR="00A636BB">
        <w:rPr>
          <w:rFonts w:cs="David" w:hint="cs"/>
          <w:sz w:val="28"/>
          <w:szCs w:val="28"/>
          <w:rtl/>
          <w:lang w:bidi="he-IL"/>
        </w:rPr>
        <w:t xml:space="preserve">למרות </w:t>
      </w:r>
      <w:r w:rsidRPr="005A4CA4">
        <w:rPr>
          <w:rFonts w:cs="David" w:hint="cs"/>
          <w:sz w:val="28"/>
          <w:szCs w:val="28"/>
          <w:rtl/>
          <w:lang w:bidi="he-IL"/>
        </w:rPr>
        <w:t xml:space="preserve">שיעורי התמותה הגבוהים של ניצולי השואה </w:t>
      </w:r>
      <w:r w:rsidR="00361255" w:rsidRPr="005A4CA4">
        <w:rPr>
          <w:rFonts w:cs="David" w:hint="cs"/>
          <w:sz w:val="28"/>
          <w:szCs w:val="28"/>
          <w:rtl/>
          <w:lang w:bidi="he-IL"/>
        </w:rPr>
        <w:t>(</w:t>
      </w:r>
      <w:r w:rsidR="00D7298C">
        <w:rPr>
          <w:rFonts w:cs="David" w:hint="cs"/>
          <w:sz w:val="28"/>
          <w:szCs w:val="28"/>
          <w:rtl/>
          <w:lang w:bidi="he-IL"/>
        </w:rPr>
        <w:t xml:space="preserve">כ-37 ניצולים נפטרים מדי יום, </w:t>
      </w:r>
      <w:r w:rsidR="00361255" w:rsidRPr="005A4CA4">
        <w:rPr>
          <w:rFonts w:cs="David" w:hint="cs"/>
          <w:sz w:val="28"/>
          <w:szCs w:val="28"/>
          <w:rtl/>
          <w:lang w:bidi="he-IL"/>
        </w:rPr>
        <w:t>כ-1</w:t>
      </w:r>
      <w:r w:rsidR="00D7298C">
        <w:rPr>
          <w:rFonts w:cs="David" w:hint="cs"/>
          <w:sz w:val="28"/>
          <w:szCs w:val="28"/>
          <w:rtl/>
          <w:lang w:bidi="he-IL"/>
        </w:rPr>
        <w:t>3</w:t>
      </w:r>
      <w:r w:rsidR="00361255" w:rsidRPr="005A4CA4">
        <w:rPr>
          <w:rFonts w:cs="David" w:hint="cs"/>
          <w:sz w:val="28"/>
          <w:szCs w:val="28"/>
          <w:rtl/>
          <w:lang w:bidi="he-IL"/>
        </w:rPr>
        <w:t>,</w:t>
      </w:r>
      <w:r w:rsidR="00D7298C">
        <w:rPr>
          <w:rFonts w:cs="David" w:hint="cs"/>
          <w:sz w:val="28"/>
          <w:szCs w:val="28"/>
          <w:rtl/>
          <w:lang w:bidi="he-IL"/>
        </w:rPr>
        <w:t>5</w:t>
      </w:r>
      <w:r w:rsidR="00361255" w:rsidRPr="005A4CA4">
        <w:rPr>
          <w:rFonts w:cs="David" w:hint="cs"/>
          <w:sz w:val="28"/>
          <w:szCs w:val="28"/>
          <w:rtl/>
          <w:lang w:bidi="he-IL"/>
        </w:rPr>
        <w:t xml:space="preserve">00 בשנה) </w:t>
      </w:r>
      <w:r w:rsidR="00A636BB">
        <w:rPr>
          <w:rFonts w:cs="David" w:hint="cs"/>
          <w:sz w:val="28"/>
          <w:szCs w:val="28"/>
          <w:rtl/>
          <w:lang w:bidi="he-IL"/>
        </w:rPr>
        <w:t xml:space="preserve">עדיין </w:t>
      </w:r>
      <w:r w:rsidR="00361255">
        <w:rPr>
          <w:rFonts w:cs="David" w:hint="cs"/>
          <w:sz w:val="28"/>
          <w:szCs w:val="28"/>
          <w:rtl/>
          <w:lang w:bidi="he-IL"/>
        </w:rPr>
        <w:t>ק</w:t>
      </w:r>
      <w:r w:rsidRPr="005A4CA4">
        <w:rPr>
          <w:rFonts w:cs="David" w:hint="cs"/>
          <w:sz w:val="28"/>
          <w:szCs w:val="28"/>
          <w:rtl/>
          <w:lang w:bidi="he-IL"/>
        </w:rPr>
        <w:t>יים גידול מהותי ומתמשך בהיקפי אוכלוסיית הניצולים וצ</w:t>
      </w:r>
      <w:r w:rsidR="005A4CA4">
        <w:rPr>
          <w:rFonts w:cs="David" w:hint="cs"/>
          <w:sz w:val="28"/>
          <w:szCs w:val="28"/>
          <w:rtl/>
          <w:lang w:bidi="he-IL"/>
        </w:rPr>
        <w:t>רכיהם לסיוע הנובע ממספר גורמים</w:t>
      </w:r>
      <w:r w:rsidRPr="005A4CA4">
        <w:rPr>
          <w:rFonts w:cs="David" w:hint="cs"/>
          <w:sz w:val="28"/>
          <w:szCs w:val="28"/>
          <w:rtl/>
          <w:lang w:bidi="he-IL"/>
        </w:rPr>
        <w:t>:</w:t>
      </w:r>
    </w:p>
    <w:p w:rsidR="00F338D4" w:rsidRPr="005A4CA4" w:rsidRDefault="00F338D4" w:rsidP="005A4CA4">
      <w:pPr>
        <w:numPr>
          <w:ilvl w:val="1"/>
          <w:numId w:val="9"/>
        </w:numPr>
        <w:bidi/>
        <w:spacing w:line="360" w:lineRule="auto"/>
        <w:ind w:left="-2"/>
        <w:jc w:val="both"/>
        <w:rPr>
          <w:rFonts w:cs="David"/>
          <w:sz w:val="28"/>
          <w:szCs w:val="28"/>
          <w:rtl/>
          <w:lang w:bidi="he-IL"/>
        </w:rPr>
      </w:pPr>
      <w:r w:rsidRPr="005A4CA4">
        <w:rPr>
          <w:rFonts w:cs="David" w:hint="cs"/>
          <w:sz w:val="28"/>
          <w:szCs w:val="28"/>
          <w:rtl/>
          <w:lang w:bidi="he-IL"/>
        </w:rPr>
        <w:t xml:space="preserve">גידול באוכלוסיות חדשות המוכרות על ידי משרד האוצר, בתי המשפט, </w:t>
      </w:r>
      <w:r w:rsidR="009E08FF">
        <w:rPr>
          <w:rFonts w:cs="David" w:hint="cs"/>
          <w:sz w:val="28"/>
          <w:szCs w:val="28"/>
          <w:rtl/>
          <w:lang w:bidi="he-IL"/>
        </w:rPr>
        <w:t xml:space="preserve">ממשלת </w:t>
      </w:r>
      <w:r w:rsidRPr="005A4CA4">
        <w:rPr>
          <w:rFonts w:cs="David" w:hint="cs"/>
          <w:sz w:val="28"/>
          <w:szCs w:val="28"/>
          <w:rtl/>
          <w:lang w:bidi="he-IL"/>
        </w:rPr>
        <w:t>גרמניה וועידת התביעות</w:t>
      </w:r>
      <w:r w:rsidRPr="005A4CA4">
        <w:rPr>
          <w:rFonts w:cs="David"/>
          <w:sz w:val="28"/>
          <w:szCs w:val="28"/>
          <w:rtl/>
          <w:lang w:bidi="he-IL"/>
        </w:rPr>
        <w:t>.</w:t>
      </w:r>
    </w:p>
    <w:p w:rsidR="00F338D4" w:rsidRPr="005A4CA4" w:rsidRDefault="00F338D4" w:rsidP="005A4CA4">
      <w:pPr>
        <w:numPr>
          <w:ilvl w:val="1"/>
          <w:numId w:val="9"/>
        </w:numPr>
        <w:bidi/>
        <w:spacing w:line="360" w:lineRule="auto"/>
        <w:ind w:left="-2"/>
        <w:jc w:val="both"/>
        <w:rPr>
          <w:rFonts w:cs="David"/>
          <w:sz w:val="28"/>
          <w:szCs w:val="28"/>
          <w:rtl/>
          <w:lang w:bidi="he-IL"/>
        </w:rPr>
      </w:pPr>
      <w:r w:rsidRPr="005A4CA4">
        <w:rPr>
          <w:rFonts w:cs="David" w:hint="cs"/>
          <w:sz w:val="28"/>
          <w:szCs w:val="28"/>
          <w:rtl/>
          <w:lang w:bidi="he-IL"/>
        </w:rPr>
        <w:t>הזדקנות</w:t>
      </w:r>
      <w:r w:rsidRPr="005A4CA4">
        <w:rPr>
          <w:rFonts w:cs="David"/>
          <w:sz w:val="28"/>
          <w:szCs w:val="28"/>
          <w:rtl/>
          <w:lang w:bidi="he-IL"/>
        </w:rPr>
        <w:t xml:space="preserve"> אוכלוסיית ניצולי השואה המביאה לגידול בצרכיהם </w:t>
      </w:r>
      <w:r w:rsidRPr="005A4CA4">
        <w:rPr>
          <w:rFonts w:cs="David" w:hint="cs"/>
          <w:sz w:val="28"/>
          <w:szCs w:val="28"/>
          <w:rtl/>
          <w:lang w:bidi="he-IL"/>
        </w:rPr>
        <w:t>הסיעודיים ולמצוקה כלכלית.</w:t>
      </w:r>
    </w:p>
    <w:p w:rsidR="00F338D4" w:rsidRPr="005A4CA4" w:rsidRDefault="00F338D4" w:rsidP="009E08FF">
      <w:pPr>
        <w:numPr>
          <w:ilvl w:val="1"/>
          <w:numId w:val="9"/>
        </w:numPr>
        <w:bidi/>
        <w:spacing w:line="360" w:lineRule="auto"/>
        <w:ind w:left="-2"/>
        <w:jc w:val="both"/>
        <w:rPr>
          <w:rFonts w:cs="David"/>
          <w:sz w:val="28"/>
          <w:szCs w:val="28"/>
          <w:rtl/>
          <w:lang w:bidi="he-IL"/>
        </w:rPr>
      </w:pPr>
      <w:r w:rsidRPr="005A4CA4">
        <w:rPr>
          <w:rFonts w:cs="David" w:hint="cs"/>
          <w:sz w:val="28"/>
          <w:szCs w:val="28"/>
          <w:rtl/>
          <w:lang w:bidi="he-IL"/>
        </w:rPr>
        <w:t>גידול כתוצאה מ</w:t>
      </w:r>
      <w:r w:rsidR="00A636BB">
        <w:rPr>
          <w:rFonts w:cs="David" w:hint="cs"/>
          <w:sz w:val="28"/>
          <w:szCs w:val="28"/>
          <w:rtl/>
          <w:lang w:bidi="he-IL"/>
        </w:rPr>
        <w:t xml:space="preserve">תהליך </w:t>
      </w:r>
      <w:r w:rsidRPr="005A4CA4">
        <w:rPr>
          <w:rFonts w:cs="David" w:hint="cs"/>
          <w:sz w:val="28"/>
          <w:szCs w:val="28"/>
          <w:rtl/>
          <w:lang w:bidi="he-IL"/>
        </w:rPr>
        <w:t xml:space="preserve">מיצוי זכויות הניצולים </w:t>
      </w:r>
      <w:r w:rsidR="009E08FF">
        <w:rPr>
          <w:rFonts w:cs="David" w:hint="cs"/>
          <w:sz w:val="28"/>
          <w:szCs w:val="28"/>
          <w:rtl/>
          <w:lang w:bidi="he-IL"/>
        </w:rPr>
        <w:t xml:space="preserve">בעקבות פעילות של משרדי הממשלה, רשויות מקומיות וארגונים </w:t>
      </w:r>
      <w:r w:rsidRPr="005A4CA4">
        <w:rPr>
          <w:rFonts w:cs="David" w:hint="cs"/>
          <w:sz w:val="28"/>
          <w:szCs w:val="28"/>
          <w:rtl/>
          <w:lang w:bidi="he-IL"/>
        </w:rPr>
        <w:t xml:space="preserve"> שונים בארץ.</w:t>
      </w:r>
    </w:p>
    <w:p w:rsidR="00F338D4" w:rsidRDefault="00F338D4" w:rsidP="004E7B2F">
      <w:pPr>
        <w:numPr>
          <w:ilvl w:val="1"/>
          <w:numId w:val="9"/>
        </w:numPr>
        <w:bidi/>
        <w:spacing w:line="360" w:lineRule="auto"/>
        <w:ind w:left="-2"/>
        <w:rPr>
          <w:rFonts w:cs="David"/>
          <w:sz w:val="28"/>
          <w:szCs w:val="28"/>
          <w:lang w:bidi="he-IL"/>
        </w:rPr>
      </w:pPr>
      <w:r w:rsidRPr="005A4CA4">
        <w:rPr>
          <w:rFonts w:cs="David" w:hint="cs"/>
          <w:sz w:val="28"/>
          <w:szCs w:val="28"/>
          <w:rtl/>
          <w:lang w:bidi="he-IL"/>
        </w:rPr>
        <w:t xml:space="preserve">גידול כתוצאה מניצול </w:t>
      </w:r>
      <w:r w:rsidR="009E08FF">
        <w:rPr>
          <w:rFonts w:cs="David" w:hint="cs"/>
          <w:sz w:val="28"/>
          <w:szCs w:val="28"/>
          <w:rtl/>
          <w:lang w:bidi="he-IL"/>
        </w:rPr>
        <w:t xml:space="preserve">רב יותר של </w:t>
      </w:r>
      <w:r w:rsidRPr="005A4CA4">
        <w:rPr>
          <w:rFonts w:cs="David" w:hint="cs"/>
          <w:sz w:val="28"/>
          <w:szCs w:val="28"/>
          <w:rtl/>
          <w:lang w:bidi="he-IL"/>
        </w:rPr>
        <w:t>הביטוח הסיעודי לאלה שהיו מבוטחים ב</w:t>
      </w:r>
      <w:r w:rsidR="005A4CA4" w:rsidRPr="005A4CA4">
        <w:rPr>
          <w:rFonts w:cs="David" w:hint="cs"/>
          <w:sz w:val="28"/>
          <w:szCs w:val="28"/>
          <w:rtl/>
          <w:lang w:bidi="he-IL"/>
        </w:rPr>
        <w:t>ביטוחים פרטיים או דרך קופות החולים (</w:t>
      </w:r>
      <w:r w:rsidRPr="005A4CA4">
        <w:rPr>
          <w:rFonts w:cs="David" w:hint="cs"/>
          <w:sz w:val="28"/>
          <w:szCs w:val="28"/>
          <w:rtl/>
          <w:lang w:bidi="he-IL"/>
        </w:rPr>
        <w:t>3-5 שנים בלבד).</w:t>
      </w:r>
      <w:r w:rsidR="00A636BB">
        <w:rPr>
          <w:rFonts w:cs="David"/>
          <w:sz w:val="28"/>
          <w:szCs w:val="28"/>
          <w:rtl/>
          <w:lang w:bidi="he-IL"/>
        </w:rPr>
        <w:br/>
      </w:r>
      <w:r w:rsidRPr="005A4CA4">
        <w:rPr>
          <w:rFonts w:cs="David"/>
          <w:sz w:val="28"/>
          <w:szCs w:val="28"/>
          <w:rtl/>
          <w:lang w:bidi="he-IL"/>
        </w:rPr>
        <w:t xml:space="preserve"> </w:t>
      </w:r>
      <w:r w:rsidRPr="005A4CA4">
        <w:rPr>
          <w:rFonts w:cs="David" w:hint="cs"/>
          <w:sz w:val="28"/>
          <w:szCs w:val="28"/>
          <w:rtl/>
          <w:lang w:bidi="he-IL"/>
        </w:rPr>
        <w:t>בנוסף</w:t>
      </w:r>
      <w:r w:rsidRPr="005A4CA4">
        <w:rPr>
          <w:rFonts w:cs="David"/>
          <w:sz w:val="28"/>
          <w:szCs w:val="28"/>
          <w:rtl/>
          <w:lang w:bidi="he-IL"/>
        </w:rPr>
        <w:t xml:space="preserve">, קיים </w:t>
      </w:r>
      <w:r w:rsidRPr="005A4CA4">
        <w:rPr>
          <w:rFonts w:cs="David" w:hint="cs"/>
          <w:sz w:val="28"/>
          <w:szCs w:val="28"/>
          <w:rtl/>
          <w:lang w:bidi="he-IL"/>
        </w:rPr>
        <w:t>גידול בעלות השירותים בעקבות עליית תעריף שעת הסיעוד הנקבע ע"י ביטוח לאומי ועליית המע"מ.</w:t>
      </w:r>
    </w:p>
    <w:p w:rsidR="005A4CA4" w:rsidRDefault="005A4CA4" w:rsidP="005A4CA4">
      <w:pPr>
        <w:bidi/>
        <w:spacing w:line="360" w:lineRule="auto"/>
        <w:ind w:left="-362"/>
        <w:jc w:val="both"/>
        <w:rPr>
          <w:rFonts w:cs="David"/>
          <w:sz w:val="28"/>
          <w:szCs w:val="28"/>
          <w:rtl/>
          <w:lang w:bidi="he-IL"/>
        </w:rPr>
      </w:pPr>
    </w:p>
    <w:p w:rsidR="005A4CA4" w:rsidRPr="00361255" w:rsidRDefault="005A4CA4" w:rsidP="0038248F">
      <w:pPr>
        <w:bidi/>
        <w:spacing w:line="360" w:lineRule="auto"/>
        <w:ind w:left="-362"/>
        <w:jc w:val="both"/>
        <w:rPr>
          <w:rFonts w:cs="David"/>
          <w:b/>
          <w:bCs/>
          <w:sz w:val="28"/>
          <w:szCs w:val="28"/>
          <w:rtl/>
          <w:lang w:bidi="he-IL"/>
        </w:rPr>
      </w:pPr>
      <w:r w:rsidRPr="00361255">
        <w:rPr>
          <w:rFonts w:cs="David" w:hint="cs"/>
          <w:b/>
          <w:bCs/>
          <w:sz w:val="28"/>
          <w:szCs w:val="28"/>
          <w:rtl/>
          <w:lang w:bidi="he-IL"/>
        </w:rPr>
        <w:t xml:space="preserve">הגידול בצרכי הניצולים יימשך עד שנת </w:t>
      </w:r>
      <w:r w:rsidR="0038248F">
        <w:rPr>
          <w:rFonts w:cs="David" w:hint="cs"/>
          <w:b/>
          <w:bCs/>
          <w:sz w:val="28"/>
          <w:szCs w:val="28"/>
          <w:rtl/>
          <w:lang w:bidi="he-IL"/>
        </w:rPr>
        <w:t>2015</w:t>
      </w:r>
      <w:r w:rsidR="0038248F" w:rsidRPr="00361255">
        <w:rPr>
          <w:rFonts w:cs="David" w:hint="cs"/>
          <w:b/>
          <w:bCs/>
          <w:sz w:val="28"/>
          <w:szCs w:val="28"/>
          <w:rtl/>
          <w:lang w:bidi="he-IL"/>
        </w:rPr>
        <w:t xml:space="preserve"> </w:t>
      </w:r>
      <w:r w:rsidRPr="00361255">
        <w:rPr>
          <w:rFonts w:cs="David" w:hint="cs"/>
          <w:b/>
          <w:bCs/>
          <w:sz w:val="28"/>
          <w:szCs w:val="28"/>
          <w:rtl/>
          <w:lang w:bidi="he-IL"/>
        </w:rPr>
        <w:t xml:space="preserve">וזוהי תקופת זמן קריטית בה הקרן צופה גידול בצרכים. </w:t>
      </w:r>
      <w:r w:rsidR="00833821">
        <w:rPr>
          <w:rFonts w:cs="David" w:hint="cs"/>
          <w:b/>
          <w:bCs/>
          <w:sz w:val="28"/>
          <w:szCs w:val="28"/>
          <w:rtl/>
          <w:lang w:bidi="he-IL"/>
        </w:rPr>
        <w:t xml:space="preserve">בשנת </w:t>
      </w:r>
      <w:r w:rsidR="0038248F">
        <w:rPr>
          <w:rFonts w:cs="David" w:hint="cs"/>
          <w:b/>
          <w:bCs/>
          <w:sz w:val="28"/>
          <w:szCs w:val="28"/>
          <w:rtl/>
          <w:lang w:bidi="he-IL"/>
        </w:rPr>
        <w:t xml:space="preserve">2016 </w:t>
      </w:r>
      <w:r w:rsidR="00833821">
        <w:rPr>
          <w:rFonts w:cs="David" w:hint="cs"/>
          <w:b/>
          <w:bCs/>
          <w:sz w:val="28"/>
          <w:szCs w:val="28"/>
          <w:rtl/>
          <w:lang w:bidi="he-IL"/>
        </w:rPr>
        <w:t xml:space="preserve">המגמה </w:t>
      </w:r>
      <w:r w:rsidR="00D0415D">
        <w:rPr>
          <w:rFonts w:cs="David" w:hint="cs"/>
          <w:b/>
          <w:bCs/>
          <w:sz w:val="28"/>
          <w:szCs w:val="28"/>
          <w:rtl/>
          <w:lang w:bidi="he-IL"/>
        </w:rPr>
        <w:t>תתייצ</w:t>
      </w:r>
      <w:r w:rsidR="00D0415D">
        <w:rPr>
          <w:rFonts w:cs="David" w:hint="eastAsia"/>
          <w:b/>
          <w:bCs/>
          <w:sz w:val="28"/>
          <w:szCs w:val="28"/>
          <w:rtl/>
          <w:lang w:bidi="he-IL"/>
        </w:rPr>
        <w:t>ב</w:t>
      </w:r>
      <w:r w:rsidR="00833821">
        <w:rPr>
          <w:rFonts w:cs="David" w:hint="cs"/>
          <w:b/>
          <w:bCs/>
          <w:sz w:val="28"/>
          <w:szCs w:val="28"/>
          <w:rtl/>
          <w:lang w:bidi="he-IL"/>
        </w:rPr>
        <w:t xml:space="preserve"> ומהשנה </w:t>
      </w:r>
      <w:r w:rsidR="00EB3460">
        <w:rPr>
          <w:rFonts w:cs="David" w:hint="cs"/>
          <w:b/>
          <w:bCs/>
          <w:sz w:val="28"/>
          <w:szCs w:val="28"/>
          <w:rtl/>
          <w:lang w:bidi="he-IL"/>
        </w:rPr>
        <w:t>ש</w:t>
      </w:r>
      <w:r w:rsidR="00833821">
        <w:rPr>
          <w:rFonts w:cs="David" w:hint="cs"/>
          <w:b/>
          <w:bCs/>
          <w:sz w:val="28"/>
          <w:szCs w:val="28"/>
          <w:rtl/>
          <w:lang w:bidi="he-IL"/>
        </w:rPr>
        <w:t>לאחר מכן</w:t>
      </w:r>
      <w:r w:rsidRPr="00361255">
        <w:rPr>
          <w:rFonts w:cs="David" w:hint="cs"/>
          <w:b/>
          <w:bCs/>
          <w:sz w:val="28"/>
          <w:szCs w:val="28"/>
          <w:rtl/>
          <w:lang w:bidi="he-IL"/>
        </w:rPr>
        <w:t xml:space="preserve"> המגמה תתהפך ולמרבה הצער קצב התמותה של הניצולים יהיה מהיר יותר </w:t>
      </w:r>
      <w:r w:rsidR="00833821">
        <w:rPr>
          <w:rFonts w:cs="David" w:hint="cs"/>
          <w:b/>
          <w:bCs/>
          <w:sz w:val="28"/>
          <w:szCs w:val="28"/>
          <w:rtl/>
          <w:lang w:bidi="he-IL"/>
        </w:rPr>
        <w:t>מ</w:t>
      </w:r>
      <w:r w:rsidRPr="00361255">
        <w:rPr>
          <w:rFonts w:cs="David" w:hint="cs"/>
          <w:b/>
          <w:bCs/>
          <w:sz w:val="28"/>
          <w:szCs w:val="28"/>
          <w:rtl/>
          <w:lang w:bidi="he-IL"/>
        </w:rPr>
        <w:t xml:space="preserve">הגידול בצרכים. </w:t>
      </w:r>
      <w:r w:rsidR="00361255">
        <w:rPr>
          <w:rFonts w:cs="David" w:hint="cs"/>
          <w:b/>
          <w:bCs/>
          <w:sz w:val="28"/>
          <w:szCs w:val="28"/>
          <w:rtl/>
          <w:lang w:bidi="he-IL"/>
        </w:rPr>
        <w:t>לפיכך</w:t>
      </w:r>
      <w:r w:rsidRPr="00361255">
        <w:rPr>
          <w:rFonts w:cs="David" w:hint="cs"/>
          <w:b/>
          <w:bCs/>
          <w:sz w:val="28"/>
          <w:szCs w:val="28"/>
          <w:rtl/>
          <w:lang w:bidi="he-IL"/>
        </w:rPr>
        <w:t xml:space="preserve"> חלון הזמנים של חמש השנים הקרובות הינו ההזדמנות האחרונה למאמץ לאומי כלפי אוכלוסיית ניצולי השואה בישראל.</w:t>
      </w:r>
    </w:p>
    <w:p w:rsidR="00361255" w:rsidRPr="005A4CA4" w:rsidRDefault="00361255" w:rsidP="00361255">
      <w:pPr>
        <w:bidi/>
        <w:spacing w:line="360" w:lineRule="auto"/>
        <w:ind w:left="-362"/>
        <w:jc w:val="both"/>
        <w:rPr>
          <w:rFonts w:cs="David"/>
          <w:sz w:val="28"/>
          <w:szCs w:val="28"/>
          <w:rtl/>
          <w:lang w:bidi="he-IL"/>
        </w:rPr>
      </w:pPr>
    </w:p>
    <w:p w:rsidR="00CC06A7" w:rsidRDefault="00CC06A7" w:rsidP="005308A5">
      <w:pPr>
        <w:bidi/>
        <w:spacing w:line="360" w:lineRule="auto"/>
        <w:jc w:val="center"/>
        <w:rPr>
          <w:rFonts w:cs="David"/>
          <w:b/>
          <w:bCs/>
          <w:sz w:val="32"/>
          <w:szCs w:val="32"/>
          <w:u w:val="single"/>
          <w:rtl/>
          <w:lang w:bidi="he-IL"/>
        </w:rPr>
      </w:pPr>
    </w:p>
    <w:p w:rsidR="005308A5" w:rsidRPr="00244E7B" w:rsidRDefault="005308A5" w:rsidP="00CC06A7">
      <w:pPr>
        <w:bidi/>
        <w:spacing w:line="360" w:lineRule="auto"/>
        <w:jc w:val="center"/>
        <w:rPr>
          <w:rFonts w:cs="David"/>
          <w:b/>
          <w:bCs/>
          <w:sz w:val="32"/>
          <w:szCs w:val="32"/>
          <w:u w:val="single"/>
          <w:rtl/>
          <w:lang w:bidi="he-IL"/>
        </w:rPr>
      </w:pPr>
      <w:r w:rsidRPr="00244E7B">
        <w:rPr>
          <w:rFonts w:cs="David" w:hint="cs"/>
          <w:b/>
          <w:bCs/>
          <w:sz w:val="32"/>
          <w:szCs w:val="32"/>
          <w:u w:val="single"/>
          <w:rtl/>
          <w:lang w:bidi="he-IL"/>
        </w:rPr>
        <w:t>תחזית מספר ניצולי השואה החיים בישראל 2013-2017 (באלפים)</w:t>
      </w:r>
    </w:p>
    <w:tbl>
      <w:tblPr>
        <w:bidiVisual/>
        <w:tblW w:w="8877" w:type="dxa"/>
        <w:tblInd w:w="-6" w:type="dxa"/>
        <w:tblCellMar>
          <w:left w:w="30" w:type="dxa"/>
          <w:right w:w="30" w:type="dxa"/>
        </w:tblCellMar>
        <w:tblLook w:val="0000" w:firstRow="0" w:lastRow="0" w:firstColumn="0" w:lastColumn="0" w:noHBand="0" w:noVBand="0"/>
      </w:tblPr>
      <w:tblGrid>
        <w:gridCol w:w="3959"/>
        <w:gridCol w:w="632"/>
        <w:gridCol w:w="350"/>
        <w:gridCol w:w="983"/>
        <w:gridCol w:w="982"/>
        <w:gridCol w:w="982"/>
        <w:gridCol w:w="989"/>
      </w:tblGrid>
      <w:tr w:rsidR="005C04E2" w:rsidRPr="00AD324D" w:rsidTr="00AD324D">
        <w:trPr>
          <w:trHeight w:val="334"/>
        </w:trPr>
        <w:tc>
          <w:tcPr>
            <w:tcW w:w="3959" w:type="dxa"/>
            <w:tcBorders>
              <w:top w:val="single" w:sz="12" w:space="0" w:color="auto"/>
              <w:left w:val="single" w:sz="12" w:space="0" w:color="auto"/>
              <w:bottom w:val="single" w:sz="12" w:space="0" w:color="auto"/>
              <w:right w:val="nil"/>
            </w:tcBorders>
            <w:shd w:val="solid" w:color="C0C0C0" w:fill="auto"/>
          </w:tcPr>
          <w:p w:rsidR="005C04E2" w:rsidRPr="00AD324D" w:rsidRDefault="005C04E2" w:rsidP="005C04E2">
            <w:pPr>
              <w:autoSpaceDE w:val="0"/>
              <w:autoSpaceDN w:val="0"/>
              <w:adjustRightInd w:val="0"/>
              <w:jc w:val="center"/>
              <w:rPr>
                <w:rFonts w:ascii="Arial" w:hAnsi="Arial" w:cs="Arial"/>
                <w:b/>
                <w:bCs/>
                <w:color w:val="000000"/>
                <w:sz w:val="26"/>
                <w:szCs w:val="26"/>
                <w:lang w:bidi="he-IL"/>
              </w:rPr>
            </w:pPr>
          </w:p>
        </w:tc>
        <w:tc>
          <w:tcPr>
            <w:tcW w:w="982" w:type="dxa"/>
            <w:gridSpan w:val="2"/>
            <w:tcBorders>
              <w:top w:val="single" w:sz="12" w:space="0" w:color="auto"/>
              <w:left w:val="single" w:sz="12" w:space="0" w:color="auto"/>
              <w:bottom w:val="single" w:sz="12" w:space="0" w:color="auto"/>
              <w:right w:val="nil"/>
            </w:tcBorders>
            <w:shd w:val="solid" w:color="C0C0C0" w:fill="auto"/>
          </w:tcPr>
          <w:p w:rsidR="005C04E2" w:rsidRPr="00AD324D" w:rsidRDefault="005C04E2" w:rsidP="005C04E2">
            <w:pPr>
              <w:autoSpaceDE w:val="0"/>
              <w:autoSpaceDN w:val="0"/>
              <w:adjustRightInd w:val="0"/>
              <w:jc w:val="center"/>
              <w:rPr>
                <w:rFonts w:ascii="Arial" w:hAnsi="Arial" w:cs="Arial"/>
                <w:b/>
                <w:bCs/>
                <w:color w:val="000000"/>
                <w:sz w:val="26"/>
                <w:szCs w:val="26"/>
                <w:lang w:bidi="he-IL"/>
              </w:rPr>
            </w:pPr>
            <w:r w:rsidRPr="00AD324D">
              <w:rPr>
                <w:rFonts w:ascii="Arial" w:hAnsi="Arial" w:cs="Arial"/>
                <w:b/>
                <w:bCs/>
                <w:color w:val="000000"/>
                <w:sz w:val="26"/>
                <w:szCs w:val="26"/>
                <w:lang w:bidi="he-IL"/>
              </w:rPr>
              <w:t>2013</w:t>
            </w:r>
          </w:p>
        </w:tc>
        <w:tc>
          <w:tcPr>
            <w:tcW w:w="983" w:type="dxa"/>
            <w:tcBorders>
              <w:top w:val="single" w:sz="12" w:space="0" w:color="auto"/>
              <w:left w:val="single" w:sz="12" w:space="0" w:color="auto"/>
              <w:bottom w:val="single" w:sz="12" w:space="0" w:color="auto"/>
              <w:right w:val="nil"/>
            </w:tcBorders>
            <w:shd w:val="solid" w:color="C0C0C0" w:fill="auto"/>
          </w:tcPr>
          <w:p w:rsidR="005C04E2" w:rsidRPr="00AD324D" w:rsidRDefault="005C04E2" w:rsidP="005C04E2">
            <w:pPr>
              <w:autoSpaceDE w:val="0"/>
              <w:autoSpaceDN w:val="0"/>
              <w:adjustRightInd w:val="0"/>
              <w:jc w:val="center"/>
              <w:rPr>
                <w:rFonts w:ascii="Arial" w:hAnsi="Arial" w:cs="Arial"/>
                <w:b/>
                <w:bCs/>
                <w:color w:val="000000"/>
                <w:sz w:val="26"/>
                <w:szCs w:val="26"/>
                <w:lang w:bidi="he-IL"/>
              </w:rPr>
            </w:pPr>
            <w:r w:rsidRPr="00AD324D">
              <w:rPr>
                <w:rFonts w:ascii="Arial" w:hAnsi="Arial" w:cs="Arial"/>
                <w:b/>
                <w:bCs/>
                <w:color w:val="000000"/>
                <w:sz w:val="26"/>
                <w:szCs w:val="26"/>
                <w:lang w:bidi="he-IL"/>
              </w:rPr>
              <w:t>2014</w:t>
            </w:r>
          </w:p>
        </w:tc>
        <w:tc>
          <w:tcPr>
            <w:tcW w:w="982" w:type="dxa"/>
            <w:tcBorders>
              <w:top w:val="single" w:sz="12" w:space="0" w:color="auto"/>
              <w:left w:val="single" w:sz="12" w:space="0" w:color="auto"/>
              <w:bottom w:val="single" w:sz="12" w:space="0" w:color="auto"/>
              <w:right w:val="nil"/>
            </w:tcBorders>
            <w:shd w:val="solid" w:color="C0C0C0" w:fill="auto"/>
          </w:tcPr>
          <w:p w:rsidR="005C04E2" w:rsidRPr="00AD324D" w:rsidRDefault="005C04E2" w:rsidP="005C04E2">
            <w:pPr>
              <w:autoSpaceDE w:val="0"/>
              <w:autoSpaceDN w:val="0"/>
              <w:adjustRightInd w:val="0"/>
              <w:jc w:val="center"/>
              <w:rPr>
                <w:rFonts w:ascii="Arial" w:hAnsi="Arial" w:cs="Arial"/>
                <w:b/>
                <w:bCs/>
                <w:color w:val="000000"/>
                <w:sz w:val="26"/>
                <w:szCs w:val="26"/>
                <w:lang w:bidi="he-IL"/>
              </w:rPr>
            </w:pPr>
            <w:r w:rsidRPr="00AD324D">
              <w:rPr>
                <w:rFonts w:ascii="Arial" w:hAnsi="Arial" w:cs="Arial"/>
                <w:b/>
                <w:bCs/>
                <w:color w:val="000000"/>
                <w:sz w:val="26"/>
                <w:szCs w:val="26"/>
                <w:lang w:bidi="he-IL"/>
              </w:rPr>
              <w:t>2015</w:t>
            </w:r>
          </w:p>
        </w:tc>
        <w:tc>
          <w:tcPr>
            <w:tcW w:w="982" w:type="dxa"/>
            <w:tcBorders>
              <w:top w:val="single" w:sz="12" w:space="0" w:color="auto"/>
              <w:left w:val="single" w:sz="12" w:space="0" w:color="auto"/>
              <w:bottom w:val="single" w:sz="12" w:space="0" w:color="auto"/>
              <w:right w:val="nil"/>
            </w:tcBorders>
            <w:shd w:val="solid" w:color="C0C0C0" w:fill="auto"/>
          </w:tcPr>
          <w:p w:rsidR="005C04E2" w:rsidRPr="00AD324D" w:rsidRDefault="005C04E2" w:rsidP="005C04E2">
            <w:pPr>
              <w:autoSpaceDE w:val="0"/>
              <w:autoSpaceDN w:val="0"/>
              <w:adjustRightInd w:val="0"/>
              <w:jc w:val="center"/>
              <w:rPr>
                <w:rFonts w:ascii="Arial" w:hAnsi="Arial" w:cs="Arial"/>
                <w:b/>
                <w:bCs/>
                <w:color w:val="000000"/>
                <w:sz w:val="26"/>
                <w:szCs w:val="26"/>
                <w:lang w:bidi="he-IL"/>
              </w:rPr>
            </w:pPr>
            <w:r w:rsidRPr="00AD324D">
              <w:rPr>
                <w:rFonts w:ascii="Arial" w:hAnsi="Arial" w:cs="Arial"/>
                <w:b/>
                <w:bCs/>
                <w:color w:val="000000"/>
                <w:sz w:val="26"/>
                <w:szCs w:val="26"/>
                <w:lang w:bidi="he-IL"/>
              </w:rPr>
              <w:t>2016</w:t>
            </w:r>
          </w:p>
        </w:tc>
        <w:tc>
          <w:tcPr>
            <w:tcW w:w="989" w:type="dxa"/>
            <w:tcBorders>
              <w:top w:val="single" w:sz="12" w:space="0" w:color="auto"/>
              <w:left w:val="single" w:sz="12" w:space="0" w:color="auto"/>
              <w:bottom w:val="single" w:sz="12" w:space="0" w:color="auto"/>
              <w:right w:val="single" w:sz="12" w:space="0" w:color="auto"/>
            </w:tcBorders>
            <w:shd w:val="solid" w:color="C0C0C0" w:fill="auto"/>
          </w:tcPr>
          <w:p w:rsidR="005C04E2" w:rsidRPr="00AD324D" w:rsidRDefault="005C04E2" w:rsidP="005C04E2">
            <w:pPr>
              <w:autoSpaceDE w:val="0"/>
              <w:autoSpaceDN w:val="0"/>
              <w:adjustRightInd w:val="0"/>
              <w:jc w:val="center"/>
              <w:rPr>
                <w:rFonts w:ascii="Arial" w:hAnsi="Arial" w:cs="Arial"/>
                <w:b/>
                <w:bCs/>
                <w:color w:val="000000"/>
                <w:sz w:val="26"/>
                <w:szCs w:val="26"/>
                <w:lang w:bidi="he-IL"/>
              </w:rPr>
            </w:pPr>
            <w:r w:rsidRPr="00AD324D">
              <w:rPr>
                <w:rFonts w:ascii="Arial" w:hAnsi="Arial" w:cs="Arial"/>
                <w:b/>
                <w:bCs/>
                <w:color w:val="000000"/>
                <w:sz w:val="26"/>
                <w:szCs w:val="26"/>
                <w:lang w:bidi="he-IL"/>
              </w:rPr>
              <w:t>2017</w:t>
            </w:r>
          </w:p>
        </w:tc>
      </w:tr>
      <w:tr w:rsidR="005C04E2" w:rsidRPr="00AD324D" w:rsidTr="00AD324D">
        <w:trPr>
          <w:trHeight w:val="641"/>
        </w:trPr>
        <w:tc>
          <w:tcPr>
            <w:tcW w:w="3959" w:type="dxa"/>
            <w:tcBorders>
              <w:top w:val="single" w:sz="12" w:space="0" w:color="auto"/>
              <w:left w:val="single" w:sz="12" w:space="0" w:color="auto"/>
              <w:bottom w:val="single" w:sz="12" w:space="0" w:color="auto"/>
              <w:right w:val="nil"/>
            </w:tcBorders>
          </w:tcPr>
          <w:p w:rsidR="005C04E2" w:rsidRPr="00AD324D" w:rsidRDefault="005C04E2" w:rsidP="00DF62CE">
            <w:pPr>
              <w:autoSpaceDE w:val="0"/>
              <w:autoSpaceDN w:val="0"/>
              <w:bidi/>
              <w:adjustRightInd w:val="0"/>
              <w:rPr>
                <w:rFonts w:ascii="Arial" w:hAnsi="Arial" w:cs="Arial"/>
                <w:color w:val="000000"/>
                <w:sz w:val="26"/>
                <w:szCs w:val="26"/>
                <w:lang w:bidi="he-IL"/>
              </w:rPr>
            </w:pPr>
            <w:r w:rsidRPr="00AD324D">
              <w:rPr>
                <w:rFonts w:ascii="Arial" w:hAnsi="Arial" w:cs="Arial"/>
                <w:color w:val="000000"/>
                <w:sz w:val="26"/>
                <w:szCs w:val="26"/>
                <w:lang w:bidi="he-IL"/>
              </w:rPr>
              <w:t>*</w:t>
            </w:r>
            <w:r w:rsidRPr="00AD324D">
              <w:rPr>
                <w:rFonts w:ascii="Arial" w:hAnsi="Arial" w:cs="Arial"/>
                <w:color w:val="000000"/>
                <w:sz w:val="26"/>
                <w:szCs w:val="26"/>
                <w:rtl/>
                <w:lang w:bidi="he-IL"/>
              </w:rPr>
              <w:t>סך</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הכל</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ניצולים</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כולל</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אוכלוסיות</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חדשות</w:t>
            </w:r>
          </w:p>
        </w:tc>
        <w:tc>
          <w:tcPr>
            <w:tcW w:w="982" w:type="dxa"/>
            <w:gridSpan w:val="2"/>
            <w:tcBorders>
              <w:top w:val="nil"/>
              <w:left w:val="single" w:sz="12" w:space="0" w:color="auto"/>
              <w:bottom w:val="single" w:sz="12" w:space="0" w:color="auto"/>
              <w:right w:val="nil"/>
            </w:tcBorders>
          </w:tcPr>
          <w:p w:rsidR="005C04E2" w:rsidRPr="00AD324D" w:rsidRDefault="005C04E2" w:rsidP="005C04E2">
            <w:pPr>
              <w:autoSpaceDE w:val="0"/>
              <w:autoSpaceDN w:val="0"/>
              <w:adjustRightInd w:val="0"/>
              <w:ind w:left="112" w:hanging="112"/>
              <w:jc w:val="center"/>
              <w:rPr>
                <w:rFonts w:ascii="Arial" w:hAnsi="Arial" w:cs="Arial"/>
                <w:color w:val="000000"/>
                <w:sz w:val="26"/>
                <w:szCs w:val="26"/>
                <w:lang w:bidi="he-IL"/>
              </w:rPr>
            </w:pPr>
            <w:r w:rsidRPr="00AD324D">
              <w:rPr>
                <w:rFonts w:ascii="Arial" w:hAnsi="Arial" w:cs="Arial"/>
                <w:color w:val="000000"/>
                <w:sz w:val="26"/>
                <w:szCs w:val="26"/>
                <w:lang w:bidi="he-IL"/>
              </w:rPr>
              <w:t>192</w:t>
            </w:r>
          </w:p>
        </w:tc>
        <w:tc>
          <w:tcPr>
            <w:tcW w:w="983" w:type="dxa"/>
            <w:tcBorders>
              <w:top w:val="single" w:sz="12" w:space="0" w:color="auto"/>
              <w:left w:val="single" w:sz="12" w:space="0" w:color="auto"/>
              <w:bottom w:val="single" w:sz="12" w:space="0" w:color="auto"/>
              <w:right w:val="nil"/>
            </w:tcBorders>
          </w:tcPr>
          <w:p w:rsidR="005C04E2" w:rsidRPr="00AD324D" w:rsidRDefault="005C04E2" w:rsidP="005C04E2">
            <w:pPr>
              <w:autoSpaceDE w:val="0"/>
              <w:autoSpaceDN w:val="0"/>
              <w:adjustRightInd w:val="0"/>
              <w:jc w:val="center"/>
              <w:rPr>
                <w:rFonts w:ascii="Arial" w:hAnsi="Arial" w:cs="Arial"/>
                <w:color w:val="000000"/>
                <w:sz w:val="26"/>
                <w:szCs w:val="26"/>
                <w:lang w:bidi="he-IL"/>
              </w:rPr>
            </w:pPr>
            <w:r w:rsidRPr="00AD324D">
              <w:rPr>
                <w:rFonts w:ascii="Arial" w:hAnsi="Arial" w:cs="Arial"/>
                <w:color w:val="000000"/>
                <w:sz w:val="26"/>
                <w:szCs w:val="26"/>
                <w:lang w:bidi="he-IL"/>
              </w:rPr>
              <w:t>193</w:t>
            </w:r>
          </w:p>
        </w:tc>
        <w:tc>
          <w:tcPr>
            <w:tcW w:w="982" w:type="dxa"/>
            <w:tcBorders>
              <w:top w:val="single" w:sz="12" w:space="0" w:color="auto"/>
              <w:left w:val="single" w:sz="12" w:space="0" w:color="auto"/>
              <w:bottom w:val="single" w:sz="12" w:space="0" w:color="auto"/>
              <w:right w:val="nil"/>
            </w:tcBorders>
          </w:tcPr>
          <w:p w:rsidR="005C04E2" w:rsidRPr="00AD324D" w:rsidRDefault="005C04E2" w:rsidP="005C04E2">
            <w:pPr>
              <w:autoSpaceDE w:val="0"/>
              <w:autoSpaceDN w:val="0"/>
              <w:adjustRightInd w:val="0"/>
              <w:jc w:val="center"/>
              <w:rPr>
                <w:rFonts w:ascii="Arial" w:hAnsi="Arial" w:cs="Arial"/>
                <w:color w:val="000000"/>
                <w:sz w:val="26"/>
                <w:szCs w:val="26"/>
                <w:lang w:bidi="he-IL"/>
              </w:rPr>
            </w:pPr>
            <w:r w:rsidRPr="00AD324D">
              <w:rPr>
                <w:rFonts w:ascii="Arial" w:hAnsi="Arial" w:cs="Arial"/>
                <w:color w:val="000000"/>
                <w:sz w:val="26"/>
                <w:szCs w:val="26"/>
                <w:lang w:bidi="he-IL"/>
              </w:rPr>
              <w:t>179</w:t>
            </w:r>
          </w:p>
        </w:tc>
        <w:tc>
          <w:tcPr>
            <w:tcW w:w="982" w:type="dxa"/>
            <w:tcBorders>
              <w:top w:val="single" w:sz="12" w:space="0" w:color="auto"/>
              <w:left w:val="single" w:sz="12" w:space="0" w:color="auto"/>
              <w:bottom w:val="single" w:sz="12" w:space="0" w:color="auto"/>
              <w:right w:val="nil"/>
            </w:tcBorders>
          </w:tcPr>
          <w:p w:rsidR="005C04E2" w:rsidRPr="00AD324D" w:rsidRDefault="005C04E2" w:rsidP="005C04E2">
            <w:pPr>
              <w:autoSpaceDE w:val="0"/>
              <w:autoSpaceDN w:val="0"/>
              <w:adjustRightInd w:val="0"/>
              <w:jc w:val="center"/>
              <w:rPr>
                <w:rFonts w:ascii="Arial" w:hAnsi="Arial" w:cs="Arial"/>
                <w:color w:val="000000"/>
                <w:sz w:val="26"/>
                <w:szCs w:val="26"/>
                <w:lang w:bidi="he-IL"/>
              </w:rPr>
            </w:pPr>
            <w:r w:rsidRPr="00AD324D">
              <w:rPr>
                <w:rFonts w:ascii="Arial" w:hAnsi="Arial" w:cs="Arial"/>
                <w:color w:val="000000"/>
                <w:sz w:val="26"/>
                <w:szCs w:val="26"/>
                <w:lang w:bidi="he-IL"/>
              </w:rPr>
              <w:t>165</w:t>
            </w:r>
          </w:p>
        </w:tc>
        <w:tc>
          <w:tcPr>
            <w:tcW w:w="989" w:type="dxa"/>
            <w:tcBorders>
              <w:top w:val="single" w:sz="12" w:space="0" w:color="auto"/>
              <w:left w:val="single" w:sz="12" w:space="0" w:color="auto"/>
              <w:bottom w:val="single" w:sz="12" w:space="0" w:color="auto"/>
              <w:right w:val="single" w:sz="12" w:space="0" w:color="auto"/>
            </w:tcBorders>
          </w:tcPr>
          <w:p w:rsidR="005C04E2" w:rsidRPr="00AD324D" w:rsidRDefault="005C04E2" w:rsidP="005C04E2">
            <w:pPr>
              <w:autoSpaceDE w:val="0"/>
              <w:autoSpaceDN w:val="0"/>
              <w:adjustRightInd w:val="0"/>
              <w:jc w:val="center"/>
              <w:rPr>
                <w:rFonts w:ascii="Arial" w:hAnsi="Arial" w:cs="Arial"/>
                <w:color w:val="000000"/>
                <w:sz w:val="26"/>
                <w:szCs w:val="26"/>
                <w:lang w:bidi="he-IL"/>
              </w:rPr>
            </w:pPr>
            <w:r w:rsidRPr="00AD324D">
              <w:rPr>
                <w:rFonts w:ascii="Arial" w:hAnsi="Arial" w:cs="Arial"/>
                <w:color w:val="000000"/>
                <w:sz w:val="26"/>
                <w:szCs w:val="26"/>
                <w:lang w:bidi="he-IL"/>
              </w:rPr>
              <w:t>152</w:t>
            </w:r>
          </w:p>
        </w:tc>
      </w:tr>
      <w:tr w:rsidR="005C04E2" w:rsidRPr="00AD324D" w:rsidTr="00AD324D">
        <w:trPr>
          <w:trHeight w:val="1295"/>
        </w:trPr>
        <w:tc>
          <w:tcPr>
            <w:tcW w:w="3959" w:type="dxa"/>
            <w:tcBorders>
              <w:top w:val="single" w:sz="12" w:space="0" w:color="auto"/>
              <w:left w:val="single" w:sz="12" w:space="0" w:color="auto"/>
              <w:bottom w:val="single" w:sz="12" w:space="0" w:color="auto"/>
              <w:right w:val="nil"/>
            </w:tcBorders>
          </w:tcPr>
          <w:p w:rsidR="005C04E2" w:rsidRPr="00AD324D" w:rsidRDefault="005C04E2" w:rsidP="00DF62CE">
            <w:pPr>
              <w:autoSpaceDE w:val="0"/>
              <w:autoSpaceDN w:val="0"/>
              <w:bidi/>
              <w:adjustRightInd w:val="0"/>
              <w:rPr>
                <w:rFonts w:ascii="Arial" w:hAnsi="Arial" w:cs="Arial"/>
                <w:color w:val="000000"/>
                <w:sz w:val="26"/>
                <w:szCs w:val="26"/>
                <w:lang w:bidi="he-IL"/>
              </w:rPr>
            </w:pPr>
            <w:r w:rsidRPr="00AD324D">
              <w:rPr>
                <w:rFonts w:ascii="Arial" w:hAnsi="Arial" w:cs="Arial"/>
                <w:color w:val="000000"/>
                <w:sz w:val="26"/>
                <w:szCs w:val="26"/>
                <w:rtl/>
                <w:lang w:bidi="he-IL"/>
              </w:rPr>
              <w:t>מספר</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ניצולי</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שואה</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הזכאים</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לחוק</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ביטוח</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סיעוד</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לפי</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גמלה</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מלאה</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ברמה</w:t>
            </w:r>
            <w:r w:rsidRPr="00AD324D">
              <w:rPr>
                <w:rFonts w:ascii="Arial" w:hAnsi="Arial" w:cs="Arial"/>
                <w:color w:val="000000"/>
                <w:sz w:val="26"/>
                <w:szCs w:val="26"/>
                <w:lang w:bidi="he-IL"/>
              </w:rPr>
              <w:t xml:space="preserve"> </w:t>
            </w:r>
            <w:r w:rsidRPr="00AD324D">
              <w:rPr>
                <w:rFonts w:ascii="Arial" w:hAnsi="Arial" w:cs="Arial"/>
                <w:color w:val="000000"/>
                <w:sz w:val="26"/>
                <w:szCs w:val="26"/>
                <w:rtl/>
                <w:lang w:bidi="he-IL"/>
              </w:rPr>
              <w:t>של</w:t>
            </w:r>
            <w:r w:rsidRPr="00AD324D">
              <w:rPr>
                <w:rFonts w:ascii="Arial" w:hAnsi="Arial" w:cs="Arial"/>
                <w:color w:val="000000"/>
                <w:sz w:val="26"/>
                <w:szCs w:val="26"/>
                <w:lang w:bidi="he-IL"/>
              </w:rPr>
              <w:t xml:space="preserve"> 150% </w:t>
            </w:r>
            <w:r w:rsidRPr="00AD324D">
              <w:rPr>
                <w:rFonts w:ascii="Arial" w:hAnsi="Arial" w:cs="Arial"/>
                <w:color w:val="000000"/>
                <w:sz w:val="26"/>
                <w:szCs w:val="26"/>
                <w:rtl/>
                <w:lang w:bidi="he-IL"/>
              </w:rPr>
              <w:t>ו</w:t>
            </w:r>
            <w:r w:rsidRPr="00AD324D">
              <w:rPr>
                <w:rFonts w:ascii="Arial" w:hAnsi="Arial" w:cs="Arial"/>
                <w:color w:val="000000"/>
                <w:sz w:val="26"/>
                <w:szCs w:val="26"/>
                <w:lang w:bidi="he-IL"/>
              </w:rPr>
              <w:t>168%</w:t>
            </w:r>
            <w:r w:rsidR="00DF62CE" w:rsidRPr="00AD324D">
              <w:rPr>
                <w:rFonts w:ascii="Arial" w:hAnsi="Arial" w:cs="Arial"/>
                <w:color w:val="000000"/>
                <w:sz w:val="26"/>
                <w:szCs w:val="26"/>
                <w:lang w:bidi="he-IL"/>
              </w:rPr>
              <w:t>-</w:t>
            </w:r>
          </w:p>
        </w:tc>
        <w:tc>
          <w:tcPr>
            <w:tcW w:w="982" w:type="dxa"/>
            <w:gridSpan w:val="2"/>
            <w:tcBorders>
              <w:top w:val="nil"/>
              <w:left w:val="single" w:sz="12" w:space="0" w:color="auto"/>
              <w:bottom w:val="single" w:sz="12" w:space="0" w:color="auto"/>
              <w:right w:val="nil"/>
            </w:tcBorders>
          </w:tcPr>
          <w:p w:rsidR="005C04E2" w:rsidRPr="00AD324D" w:rsidRDefault="005C04E2" w:rsidP="005C04E2">
            <w:pPr>
              <w:autoSpaceDE w:val="0"/>
              <w:autoSpaceDN w:val="0"/>
              <w:adjustRightInd w:val="0"/>
              <w:jc w:val="center"/>
              <w:rPr>
                <w:rFonts w:ascii="Arial" w:hAnsi="Arial" w:cs="Arial"/>
                <w:color w:val="000000"/>
                <w:sz w:val="26"/>
                <w:szCs w:val="26"/>
                <w:lang w:bidi="he-IL"/>
              </w:rPr>
            </w:pPr>
            <w:r w:rsidRPr="00AD324D">
              <w:rPr>
                <w:rFonts w:ascii="Arial" w:hAnsi="Arial" w:cs="Arial"/>
                <w:color w:val="000000"/>
                <w:sz w:val="26"/>
                <w:szCs w:val="26"/>
                <w:lang w:bidi="he-IL"/>
              </w:rPr>
              <w:t>24</w:t>
            </w:r>
          </w:p>
        </w:tc>
        <w:tc>
          <w:tcPr>
            <w:tcW w:w="983" w:type="dxa"/>
            <w:tcBorders>
              <w:top w:val="single" w:sz="12" w:space="0" w:color="auto"/>
              <w:left w:val="single" w:sz="12" w:space="0" w:color="auto"/>
              <w:bottom w:val="single" w:sz="12" w:space="0" w:color="auto"/>
              <w:right w:val="nil"/>
            </w:tcBorders>
          </w:tcPr>
          <w:p w:rsidR="005C04E2" w:rsidRPr="00AD324D" w:rsidRDefault="005C04E2" w:rsidP="005C04E2">
            <w:pPr>
              <w:autoSpaceDE w:val="0"/>
              <w:autoSpaceDN w:val="0"/>
              <w:adjustRightInd w:val="0"/>
              <w:jc w:val="center"/>
              <w:rPr>
                <w:rFonts w:ascii="Arial" w:hAnsi="Arial" w:cs="Arial"/>
                <w:color w:val="000000"/>
                <w:sz w:val="26"/>
                <w:szCs w:val="26"/>
                <w:lang w:bidi="he-IL"/>
              </w:rPr>
            </w:pPr>
            <w:r w:rsidRPr="00AD324D">
              <w:rPr>
                <w:rFonts w:ascii="Arial" w:hAnsi="Arial" w:cs="Arial"/>
                <w:color w:val="000000"/>
                <w:sz w:val="26"/>
                <w:szCs w:val="26"/>
                <w:lang w:bidi="he-IL"/>
              </w:rPr>
              <w:t>25</w:t>
            </w:r>
          </w:p>
        </w:tc>
        <w:tc>
          <w:tcPr>
            <w:tcW w:w="982" w:type="dxa"/>
            <w:tcBorders>
              <w:top w:val="single" w:sz="12" w:space="0" w:color="auto"/>
              <w:left w:val="single" w:sz="12" w:space="0" w:color="auto"/>
              <w:bottom w:val="single" w:sz="12" w:space="0" w:color="auto"/>
              <w:right w:val="nil"/>
            </w:tcBorders>
          </w:tcPr>
          <w:p w:rsidR="005C04E2" w:rsidRPr="00AD324D" w:rsidRDefault="005C04E2" w:rsidP="005C04E2">
            <w:pPr>
              <w:autoSpaceDE w:val="0"/>
              <w:autoSpaceDN w:val="0"/>
              <w:adjustRightInd w:val="0"/>
              <w:jc w:val="center"/>
              <w:rPr>
                <w:rFonts w:ascii="Arial" w:hAnsi="Arial" w:cs="Arial"/>
                <w:color w:val="000000"/>
                <w:sz w:val="26"/>
                <w:szCs w:val="26"/>
                <w:lang w:bidi="he-IL"/>
              </w:rPr>
            </w:pPr>
            <w:r w:rsidRPr="00AD324D">
              <w:rPr>
                <w:rFonts w:ascii="Arial" w:hAnsi="Arial" w:cs="Arial"/>
                <w:color w:val="000000"/>
                <w:sz w:val="26"/>
                <w:szCs w:val="26"/>
                <w:lang w:bidi="he-IL"/>
              </w:rPr>
              <w:t>25</w:t>
            </w:r>
          </w:p>
        </w:tc>
        <w:tc>
          <w:tcPr>
            <w:tcW w:w="982" w:type="dxa"/>
            <w:tcBorders>
              <w:top w:val="single" w:sz="12" w:space="0" w:color="auto"/>
              <w:left w:val="single" w:sz="12" w:space="0" w:color="auto"/>
              <w:bottom w:val="single" w:sz="12" w:space="0" w:color="auto"/>
              <w:right w:val="nil"/>
            </w:tcBorders>
          </w:tcPr>
          <w:p w:rsidR="005C04E2" w:rsidRPr="00AD324D" w:rsidRDefault="005C04E2" w:rsidP="005C04E2">
            <w:pPr>
              <w:autoSpaceDE w:val="0"/>
              <w:autoSpaceDN w:val="0"/>
              <w:adjustRightInd w:val="0"/>
              <w:jc w:val="center"/>
              <w:rPr>
                <w:rFonts w:ascii="Arial" w:hAnsi="Arial" w:cs="Arial"/>
                <w:color w:val="000000"/>
                <w:sz w:val="26"/>
                <w:szCs w:val="26"/>
                <w:lang w:bidi="he-IL"/>
              </w:rPr>
            </w:pPr>
            <w:r w:rsidRPr="00AD324D">
              <w:rPr>
                <w:rFonts w:ascii="Arial" w:hAnsi="Arial" w:cs="Arial"/>
                <w:color w:val="000000"/>
                <w:sz w:val="26"/>
                <w:szCs w:val="26"/>
                <w:lang w:bidi="he-IL"/>
              </w:rPr>
              <w:t>24</w:t>
            </w:r>
          </w:p>
        </w:tc>
        <w:tc>
          <w:tcPr>
            <w:tcW w:w="989" w:type="dxa"/>
            <w:tcBorders>
              <w:top w:val="single" w:sz="12" w:space="0" w:color="auto"/>
              <w:left w:val="single" w:sz="12" w:space="0" w:color="auto"/>
              <w:bottom w:val="single" w:sz="12" w:space="0" w:color="auto"/>
              <w:right w:val="single" w:sz="12" w:space="0" w:color="auto"/>
            </w:tcBorders>
          </w:tcPr>
          <w:p w:rsidR="005C04E2" w:rsidRPr="00AD324D" w:rsidRDefault="005C04E2" w:rsidP="005C04E2">
            <w:pPr>
              <w:autoSpaceDE w:val="0"/>
              <w:autoSpaceDN w:val="0"/>
              <w:adjustRightInd w:val="0"/>
              <w:jc w:val="center"/>
              <w:rPr>
                <w:rFonts w:ascii="Arial" w:hAnsi="Arial" w:cs="Arial"/>
                <w:color w:val="000000"/>
                <w:sz w:val="26"/>
                <w:szCs w:val="26"/>
                <w:lang w:bidi="he-IL"/>
              </w:rPr>
            </w:pPr>
            <w:r w:rsidRPr="00AD324D">
              <w:rPr>
                <w:rFonts w:ascii="Arial" w:hAnsi="Arial" w:cs="Arial"/>
                <w:color w:val="000000"/>
                <w:sz w:val="26"/>
                <w:szCs w:val="26"/>
                <w:lang w:bidi="he-IL"/>
              </w:rPr>
              <w:t>23</w:t>
            </w:r>
          </w:p>
        </w:tc>
      </w:tr>
      <w:tr w:rsidR="005C04E2" w:rsidRPr="00AD324D" w:rsidTr="004E7B2F">
        <w:trPr>
          <w:gridAfter w:val="1"/>
          <w:wAfter w:w="989" w:type="dxa"/>
          <w:trHeight w:val="305"/>
        </w:trPr>
        <w:tc>
          <w:tcPr>
            <w:tcW w:w="4591" w:type="dxa"/>
            <w:gridSpan w:val="2"/>
            <w:tcBorders>
              <w:top w:val="single" w:sz="12" w:space="0" w:color="auto"/>
              <w:left w:val="nil"/>
              <w:bottom w:val="nil"/>
              <w:right w:val="nil"/>
            </w:tcBorders>
            <w:shd w:val="solid" w:color="FFFFFF" w:fill="auto"/>
          </w:tcPr>
          <w:p w:rsidR="005C04E2" w:rsidRPr="001A3B36" w:rsidRDefault="005C04E2" w:rsidP="00204361">
            <w:pPr>
              <w:autoSpaceDE w:val="0"/>
              <w:autoSpaceDN w:val="0"/>
              <w:bidi/>
              <w:adjustRightInd w:val="0"/>
              <w:rPr>
                <w:rFonts w:ascii="Arial" w:hAnsi="Arial" w:cs="Arial"/>
                <w:color w:val="000000"/>
                <w:sz w:val="28"/>
                <w:szCs w:val="28"/>
                <w:rtl/>
                <w:lang w:bidi="he-IL"/>
              </w:rPr>
            </w:pPr>
            <w:r w:rsidRPr="001A3B36">
              <w:rPr>
                <w:rFonts w:ascii="Arial" w:hAnsi="Arial" w:cs="Arial"/>
                <w:color w:val="000000"/>
                <w:sz w:val="28"/>
                <w:szCs w:val="28"/>
                <w:lang w:bidi="he-IL"/>
              </w:rPr>
              <w:t>*</w:t>
            </w:r>
            <w:r w:rsidRPr="001A3B36">
              <w:rPr>
                <w:rFonts w:ascii="Arial" w:hAnsi="Arial" w:cs="Arial"/>
                <w:color w:val="000000"/>
                <w:sz w:val="22"/>
                <w:szCs w:val="22"/>
                <w:rtl/>
                <w:lang w:bidi="he-IL"/>
              </w:rPr>
              <w:t>על</w:t>
            </w:r>
            <w:r w:rsidRPr="001A3B36">
              <w:rPr>
                <w:rFonts w:ascii="Arial" w:hAnsi="Arial" w:cs="Arial"/>
                <w:color w:val="000000"/>
                <w:sz w:val="22"/>
                <w:szCs w:val="22"/>
                <w:lang w:bidi="he-IL"/>
              </w:rPr>
              <w:t xml:space="preserve"> </w:t>
            </w:r>
            <w:r w:rsidRPr="001A3B36">
              <w:rPr>
                <w:rFonts w:ascii="Arial" w:hAnsi="Arial" w:cs="Arial"/>
                <w:color w:val="000000"/>
                <w:sz w:val="22"/>
                <w:szCs w:val="22"/>
                <w:rtl/>
                <w:lang w:bidi="he-IL"/>
              </w:rPr>
              <w:t>פי</w:t>
            </w:r>
            <w:r w:rsidRPr="001A3B36">
              <w:rPr>
                <w:rFonts w:ascii="Arial" w:hAnsi="Arial" w:cs="Arial"/>
                <w:color w:val="000000"/>
                <w:sz w:val="22"/>
                <w:szCs w:val="22"/>
                <w:lang w:bidi="he-IL"/>
              </w:rPr>
              <w:t xml:space="preserve"> </w:t>
            </w:r>
            <w:r w:rsidRPr="001A3B36">
              <w:rPr>
                <w:rFonts w:ascii="Arial" w:hAnsi="Arial" w:cs="Arial"/>
                <w:color w:val="000000"/>
                <w:sz w:val="22"/>
                <w:szCs w:val="22"/>
                <w:rtl/>
                <w:lang w:bidi="he-IL"/>
              </w:rPr>
              <w:t>מחקר</w:t>
            </w:r>
            <w:r w:rsidRPr="001A3B36">
              <w:rPr>
                <w:rFonts w:ascii="Arial" w:hAnsi="Arial" w:cs="Arial"/>
                <w:color w:val="000000"/>
                <w:sz w:val="22"/>
                <w:szCs w:val="22"/>
                <w:lang w:bidi="he-IL"/>
              </w:rPr>
              <w:t xml:space="preserve"> </w:t>
            </w:r>
            <w:r w:rsidRPr="001A3B36">
              <w:rPr>
                <w:rFonts w:ascii="Arial" w:hAnsi="Arial" w:cs="Arial"/>
                <w:color w:val="000000"/>
                <w:sz w:val="22"/>
                <w:szCs w:val="22"/>
                <w:rtl/>
                <w:lang w:bidi="he-IL"/>
              </w:rPr>
              <w:t>ברוקדייל</w:t>
            </w:r>
            <w:r w:rsidR="00833821" w:rsidRPr="001A3B36">
              <w:rPr>
                <w:rFonts w:ascii="Arial" w:hAnsi="Arial" w:cs="Arial"/>
                <w:color w:val="000000"/>
                <w:sz w:val="22"/>
                <w:szCs w:val="22"/>
                <w:lang w:bidi="he-IL"/>
              </w:rPr>
              <w:t xml:space="preserve"> </w:t>
            </w:r>
            <w:r w:rsidRPr="001A3B36">
              <w:rPr>
                <w:rFonts w:ascii="Arial" w:hAnsi="Arial" w:cs="Arial"/>
                <w:color w:val="000000"/>
                <w:sz w:val="22"/>
                <w:szCs w:val="22"/>
                <w:lang w:bidi="he-IL"/>
              </w:rPr>
              <w:t xml:space="preserve"> </w:t>
            </w:r>
            <w:r w:rsidR="00204361" w:rsidRPr="001A3B36">
              <w:rPr>
                <w:rFonts w:ascii="Arial" w:hAnsi="Arial" w:cs="Arial" w:hint="cs"/>
                <w:color w:val="000000"/>
                <w:sz w:val="22"/>
                <w:szCs w:val="22"/>
                <w:rtl/>
                <w:lang w:bidi="he-IL"/>
              </w:rPr>
              <w:t>2009</w:t>
            </w:r>
            <w:r w:rsidR="00833821" w:rsidRPr="001A3B36">
              <w:rPr>
                <w:rFonts w:ascii="Arial" w:hAnsi="Arial" w:cs="Arial" w:hint="cs"/>
                <w:color w:val="000000"/>
                <w:sz w:val="22"/>
                <w:szCs w:val="22"/>
                <w:rtl/>
                <w:lang w:bidi="he-IL"/>
              </w:rPr>
              <w:t xml:space="preserve"> </w:t>
            </w:r>
            <w:r w:rsidRPr="001A3B36">
              <w:rPr>
                <w:rFonts w:ascii="Arial" w:hAnsi="Arial" w:cs="Arial" w:hint="cs"/>
                <w:color w:val="000000"/>
                <w:sz w:val="22"/>
                <w:szCs w:val="22"/>
                <w:rtl/>
                <w:lang w:bidi="he-IL"/>
              </w:rPr>
              <w:t xml:space="preserve">+ </w:t>
            </w:r>
            <w:r w:rsidRPr="001A3B36">
              <w:rPr>
                <w:rFonts w:ascii="Arial" w:hAnsi="Arial" w:cs="Arial"/>
                <w:color w:val="000000"/>
                <w:sz w:val="22"/>
                <w:szCs w:val="22"/>
                <w:rtl/>
                <w:lang w:bidi="he-IL"/>
              </w:rPr>
              <w:t>אוכלוסיות</w:t>
            </w:r>
            <w:r w:rsidRPr="001A3B36">
              <w:rPr>
                <w:rFonts w:ascii="Arial" w:hAnsi="Arial" w:cs="Arial" w:hint="cs"/>
                <w:color w:val="000000"/>
                <w:sz w:val="22"/>
                <w:szCs w:val="22"/>
                <w:rtl/>
                <w:lang w:bidi="he-IL"/>
              </w:rPr>
              <w:t xml:space="preserve"> </w:t>
            </w:r>
            <w:r w:rsidRPr="001A3B36">
              <w:rPr>
                <w:rFonts w:ascii="Arial" w:hAnsi="Arial" w:cs="Arial"/>
                <w:color w:val="000000"/>
                <w:sz w:val="22"/>
                <w:szCs w:val="22"/>
                <w:rtl/>
                <w:lang w:bidi="he-IL"/>
              </w:rPr>
              <w:t>חדשות</w:t>
            </w:r>
          </w:p>
          <w:p w:rsidR="00204361" w:rsidRPr="00AD324D" w:rsidRDefault="00204361" w:rsidP="00204361">
            <w:pPr>
              <w:autoSpaceDE w:val="0"/>
              <w:autoSpaceDN w:val="0"/>
              <w:bidi/>
              <w:adjustRightInd w:val="0"/>
              <w:rPr>
                <w:rFonts w:ascii="Arial" w:hAnsi="Arial" w:cs="Arial"/>
                <w:color w:val="000000"/>
                <w:rtl/>
                <w:lang w:bidi="he-IL"/>
              </w:rPr>
            </w:pPr>
          </w:p>
        </w:tc>
        <w:tc>
          <w:tcPr>
            <w:tcW w:w="0" w:type="auto"/>
            <w:tcBorders>
              <w:top w:val="single" w:sz="12" w:space="0" w:color="auto"/>
              <w:left w:val="nil"/>
              <w:bottom w:val="nil"/>
              <w:right w:val="nil"/>
            </w:tcBorders>
            <w:shd w:val="solid" w:color="FFFFFF" w:fill="auto"/>
          </w:tcPr>
          <w:p w:rsidR="005C04E2" w:rsidRPr="00AD324D" w:rsidRDefault="005C04E2">
            <w:pPr>
              <w:autoSpaceDE w:val="0"/>
              <w:autoSpaceDN w:val="0"/>
              <w:bidi/>
              <w:adjustRightInd w:val="0"/>
              <w:rPr>
                <w:rFonts w:ascii="Arial" w:hAnsi="Arial" w:cs="Arial"/>
                <w:color w:val="000000"/>
                <w:lang w:bidi="he-IL"/>
              </w:rPr>
            </w:pPr>
          </w:p>
        </w:tc>
        <w:tc>
          <w:tcPr>
            <w:tcW w:w="0" w:type="auto"/>
            <w:tcBorders>
              <w:top w:val="single" w:sz="12" w:space="0" w:color="auto"/>
              <w:left w:val="nil"/>
              <w:bottom w:val="nil"/>
              <w:right w:val="nil"/>
            </w:tcBorders>
            <w:shd w:val="solid" w:color="FFFFFF" w:fill="auto"/>
          </w:tcPr>
          <w:p w:rsidR="005C04E2" w:rsidRPr="00AD324D" w:rsidRDefault="005C04E2">
            <w:pPr>
              <w:autoSpaceDE w:val="0"/>
              <w:autoSpaceDN w:val="0"/>
              <w:bidi/>
              <w:adjustRightInd w:val="0"/>
              <w:rPr>
                <w:rFonts w:ascii="Arial" w:hAnsi="Arial" w:cs="Arial"/>
                <w:color w:val="000000"/>
                <w:lang w:bidi="he-IL"/>
              </w:rPr>
            </w:pPr>
          </w:p>
        </w:tc>
        <w:tc>
          <w:tcPr>
            <w:tcW w:w="0" w:type="auto"/>
            <w:tcBorders>
              <w:top w:val="single" w:sz="12" w:space="0" w:color="auto"/>
              <w:left w:val="nil"/>
              <w:bottom w:val="nil"/>
              <w:right w:val="nil"/>
            </w:tcBorders>
            <w:shd w:val="solid" w:color="FFFFFF" w:fill="auto"/>
          </w:tcPr>
          <w:p w:rsidR="005C04E2" w:rsidRPr="00AD324D" w:rsidRDefault="005C04E2">
            <w:pPr>
              <w:autoSpaceDE w:val="0"/>
              <w:autoSpaceDN w:val="0"/>
              <w:bidi/>
              <w:adjustRightInd w:val="0"/>
              <w:rPr>
                <w:rFonts w:ascii="Arial" w:hAnsi="Arial" w:cs="Arial"/>
                <w:color w:val="000000"/>
                <w:lang w:bidi="he-IL"/>
              </w:rPr>
            </w:pPr>
          </w:p>
        </w:tc>
        <w:tc>
          <w:tcPr>
            <w:tcW w:w="982" w:type="dxa"/>
            <w:tcBorders>
              <w:top w:val="single" w:sz="12" w:space="0" w:color="auto"/>
              <w:left w:val="nil"/>
              <w:bottom w:val="nil"/>
              <w:right w:val="nil"/>
            </w:tcBorders>
            <w:shd w:val="solid" w:color="FFFFFF" w:fill="auto"/>
          </w:tcPr>
          <w:p w:rsidR="005C04E2" w:rsidRPr="00AD324D" w:rsidRDefault="005C04E2">
            <w:pPr>
              <w:autoSpaceDE w:val="0"/>
              <w:autoSpaceDN w:val="0"/>
              <w:bidi/>
              <w:adjustRightInd w:val="0"/>
              <w:rPr>
                <w:rFonts w:ascii="Arial" w:hAnsi="Arial" w:cs="Arial"/>
                <w:color w:val="000000"/>
                <w:lang w:bidi="he-IL"/>
              </w:rPr>
            </w:pPr>
          </w:p>
        </w:tc>
      </w:tr>
    </w:tbl>
    <w:p w:rsidR="00D7298C" w:rsidRDefault="00D7298C" w:rsidP="00244E7B">
      <w:pPr>
        <w:bidi/>
        <w:spacing w:line="360" w:lineRule="auto"/>
        <w:jc w:val="center"/>
        <w:rPr>
          <w:rFonts w:cs="David"/>
          <w:b/>
          <w:bCs/>
          <w:sz w:val="32"/>
          <w:szCs w:val="32"/>
          <w:u w:val="single"/>
          <w:rtl/>
          <w:lang w:bidi="he-IL"/>
        </w:rPr>
      </w:pPr>
    </w:p>
    <w:p w:rsidR="00D7298C" w:rsidRDefault="00D7298C" w:rsidP="00D7298C">
      <w:pPr>
        <w:bidi/>
        <w:spacing w:line="360" w:lineRule="auto"/>
        <w:jc w:val="center"/>
        <w:rPr>
          <w:rFonts w:cs="David"/>
          <w:b/>
          <w:bCs/>
          <w:sz w:val="32"/>
          <w:szCs w:val="32"/>
          <w:u w:val="single"/>
          <w:rtl/>
          <w:lang w:bidi="he-IL"/>
        </w:rPr>
      </w:pPr>
    </w:p>
    <w:p w:rsidR="005308A5" w:rsidRPr="00244E7B" w:rsidRDefault="005308A5" w:rsidP="00CC06A7">
      <w:pPr>
        <w:bidi/>
        <w:spacing w:line="360" w:lineRule="auto"/>
        <w:jc w:val="center"/>
        <w:rPr>
          <w:rFonts w:cs="David"/>
          <w:b/>
          <w:bCs/>
          <w:sz w:val="32"/>
          <w:szCs w:val="32"/>
          <w:u w:val="single"/>
          <w:rtl/>
          <w:lang w:bidi="he-IL"/>
        </w:rPr>
      </w:pPr>
      <w:r w:rsidRPr="00244E7B">
        <w:rPr>
          <w:rFonts w:cs="David" w:hint="cs"/>
          <w:b/>
          <w:bCs/>
          <w:sz w:val="32"/>
          <w:szCs w:val="32"/>
          <w:u w:val="single"/>
          <w:rtl/>
          <w:lang w:bidi="he-IL"/>
        </w:rPr>
        <w:lastRenderedPageBreak/>
        <w:t>תחזית לתקציב סל השירותים- ערוצי הסיוע לשנים 2013-2017</w:t>
      </w:r>
      <w:r w:rsidR="008A66BD" w:rsidRPr="00244E7B">
        <w:rPr>
          <w:rFonts w:cs="David" w:hint="cs"/>
          <w:b/>
          <w:bCs/>
          <w:sz w:val="32"/>
          <w:szCs w:val="32"/>
          <w:u w:val="single"/>
          <w:rtl/>
          <w:lang w:bidi="he-IL"/>
        </w:rPr>
        <w:t xml:space="preserve"> (במש"ח)</w:t>
      </w:r>
    </w:p>
    <w:tbl>
      <w:tblPr>
        <w:bidiVisual/>
        <w:tblW w:w="9198" w:type="dxa"/>
        <w:tblLayout w:type="fixed"/>
        <w:tblCellMar>
          <w:left w:w="30" w:type="dxa"/>
          <w:right w:w="30" w:type="dxa"/>
        </w:tblCellMar>
        <w:tblLook w:val="0000" w:firstRow="0" w:lastRow="0" w:firstColumn="0" w:lastColumn="0" w:noHBand="0" w:noVBand="0"/>
      </w:tblPr>
      <w:tblGrid>
        <w:gridCol w:w="3490"/>
        <w:gridCol w:w="1142"/>
        <w:gridCol w:w="1141"/>
        <w:gridCol w:w="1142"/>
        <w:gridCol w:w="1142"/>
        <w:gridCol w:w="1141"/>
      </w:tblGrid>
      <w:tr w:rsidR="00545457" w:rsidTr="0018339B">
        <w:trPr>
          <w:trHeight w:val="334"/>
        </w:trPr>
        <w:tc>
          <w:tcPr>
            <w:tcW w:w="3490" w:type="dxa"/>
            <w:tcBorders>
              <w:top w:val="single" w:sz="12" w:space="0" w:color="auto"/>
              <w:left w:val="single" w:sz="12" w:space="0" w:color="auto"/>
              <w:bottom w:val="single" w:sz="12" w:space="0" w:color="auto"/>
              <w:right w:val="nil"/>
            </w:tcBorders>
            <w:shd w:val="solid" w:color="C0C0C0" w:fill="auto"/>
          </w:tcPr>
          <w:p w:rsidR="00545457" w:rsidRDefault="00545457" w:rsidP="00545457">
            <w:pPr>
              <w:autoSpaceDE w:val="0"/>
              <w:autoSpaceDN w:val="0"/>
              <w:bidi/>
              <w:adjustRightInd w:val="0"/>
              <w:rPr>
                <w:rFonts w:ascii="Arial" w:hAnsi="Arial" w:cs="Arial"/>
                <w:b/>
                <w:bCs/>
                <w:color w:val="000000"/>
                <w:sz w:val="26"/>
                <w:szCs w:val="26"/>
                <w:lang w:bidi="he-IL"/>
              </w:rPr>
            </w:pPr>
            <w:r>
              <w:rPr>
                <w:rFonts w:ascii="Arial" w:hAnsi="Arial" w:cs="Arial"/>
                <w:b/>
                <w:bCs/>
                <w:color w:val="000000"/>
                <w:sz w:val="26"/>
                <w:szCs w:val="26"/>
                <w:rtl/>
                <w:lang w:bidi="he-IL"/>
              </w:rPr>
              <w:t>ערוצי</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הסיוע</w:t>
            </w:r>
          </w:p>
        </w:tc>
        <w:tc>
          <w:tcPr>
            <w:tcW w:w="1142" w:type="dxa"/>
            <w:tcBorders>
              <w:top w:val="single" w:sz="12" w:space="0" w:color="auto"/>
              <w:left w:val="single" w:sz="12" w:space="0" w:color="auto"/>
              <w:bottom w:val="single" w:sz="12" w:space="0" w:color="auto"/>
              <w:right w:val="nil"/>
            </w:tcBorders>
            <w:shd w:val="solid" w:color="C0C0C0"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2013</w:t>
            </w:r>
          </w:p>
        </w:tc>
        <w:tc>
          <w:tcPr>
            <w:tcW w:w="1141" w:type="dxa"/>
            <w:tcBorders>
              <w:top w:val="single" w:sz="12" w:space="0" w:color="auto"/>
              <w:left w:val="single" w:sz="12" w:space="0" w:color="auto"/>
              <w:bottom w:val="single" w:sz="12" w:space="0" w:color="auto"/>
              <w:right w:val="nil"/>
            </w:tcBorders>
            <w:shd w:val="solid" w:color="C0C0C0"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2014</w:t>
            </w:r>
          </w:p>
        </w:tc>
        <w:tc>
          <w:tcPr>
            <w:tcW w:w="1142" w:type="dxa"/>
            <w:tcBorders>
              <w:top w:val="single" w:sz="12" w:space="0" w:color="auto"/>
              <w:left w:val="single" w:sz="12" w:space="0" w:color="auto"/>
              <w:bottom w:val="single" w:sz="12" w:space="0" w:color="auto"/>
              <w:right w:val="nil"/>
            </w:tcBorders>
            <w:shd w:val="solid" w:color="C0C0C0"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2015</w:t>
            </w:r>
          </w:p>
        </w:tc>
        <w:tc>
          <w:tcPr>
            <w:tcW w:w="1142" w:type="dxa"/>
            <w:tcBorders>
              <w:top w:val="single" w:sz="12" w:space="0" w:color="auto"/>
              <w:left w:val="single" w:sz="12" w:space="0" w:color="auto"/>
              <w:bottom w:val="single" w:sz="12" w:space="0" w:color="auto"/>
              <w:right w:val="nil"/>
            </w:tcBorders>
            <w:shd w:val="solid" w:color="C0C0C0"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2016</w:t>
            </w:r>
          </w:p>
        </w:tc>
        <w:tc>
          <w:tcPr>
            <w:tcW w:w="1141" w:type="dxa"/>
            <w:tcBorders>
              <w:top w:val="single" w:sz="12" w:space="0" w:color="auto"/>
              <w:left w:val="single" w:sz="12" w:space="0" w:color="auto"/>
              <w:bottom w:val="single" w:sz="12" w:space="0" w:color="auto"/>
              <w:right w:val="single" w:sz="12" w:space="0" w:color="auto"/>
            </w:tcBorders>
            <w:shd w:val="solid" w:color="C0C0C0"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2017</w:t>
            </w:r>
          </w:p>
        </w:tc>
      </w:tr>
      <w:tr w:rsidR="00545457" w:rsidTr="0018339B">
        <w:trPr>
          <w:trHeight w:val="334"/>
        </w:trPr>
        <w:tc>
          <w:tcPr>
            <w:tcW w:w="3490" w:type="dxa"/>
            <w:tcBorders>
              <w:top w:val="single" w:sz="12" w:space="0" w:color="auto"/>
              <w:left w:val="single" w:sz="12" w:space="0" w:color="auto"/>
              <w:bottom w:val="single" w:sz="12" w:space="0" w:color="auto"/>
              <w:right w:val="nil"/>
            </w:tcBorders>
          </w:tcPr>
          <w:p w:rsidR="00545457" w:rsidRDefault="00545457" w:rsidP="00545457">
            <w:pPr>
              <w:autoSpaceDE w:val="0"/>
              <w:autoSpaceDN w:val="0"/>
              <w:bidi/>
              <w:adjustRightInd w:val="0"/>
              <w:rPr>
                <w:rFonts w:ascii="Arial" w:hAnsi="Arial" w:cs="Arial"/>
                <w:color w:val="000000"/>
                <w:sz w:val="26"/>
                <w:szCs w:val="26"/>
                <w:lang w:bidi="he-IL"/>
              </w:rPr>
            </w:pPr>
            <w:r>
              <w:rPr>
                <w:rFonts w:ascii="Arial" w:hAnsi="Arial" w:cs="Arial"/>
                <w:color w:val="000000"/>
                <w:sz w:val="26"/>
                <w:szCs w:val="26"/>
                <w:rtl/>
                <w:lang w:bidi="he-IL"/>
              </w:rPr>
              <w:t>סיעוד</w:t>
            </w:r>
            <w:r>
              <w:rPr>
                <w:rFonts w:ascii="Arial" w:hAnsi="Arial" w:cs="Arial"/>
                <w:color w:val="000000"/>
                <w:sz w:val="26"/>
                <w:szCs w:val="26"/>
                <w:lang w:bidi="he-IL"/>
              </w:rPr>
              <w:t xml:space="preserve"> </w:t>
            </w:r>
            <w:r>
              <w:rPr>
                <w:rFonts w:ascii="Arial" w:hAnsi="Arial" w:cs="Arial"/>
                <w:color w:val="000000"/>
                <w:sz w:val="26"/>
                <w:szCs w:val="26"/>
                <w:rtl/>
                <w:lang w:bidi="he-IL"/>
              </w:rPr>
              <w:t>ארוך</w:t>
            </w:r>
            <w:r>
              <w:rPr>
                <w:rFonts w:ascii="Arial" w:hAnsi="Arial" w:cs="Arial"/>
                <w:color w:val="000000"/>
                <w:sz w:val="26"/>
                <w:szCs w:val="26"/>
                <w:lang w:bidi="he-IL"/>
              </w:rPr>
              <w:t xml:space="preserve"> </w:t>
            </w:r>
            <w:r>
              <w:rPr>
                <w:rFonts w:ascii="Arial" w:hAnsi="Arial" w:cs="Arial"/>
                <w:color w:val="000000"/>
                <w:sz w:val="26"/>
                <w:szCs w:val="26"/>
                <w:rtl/>
                <w:lang w:bidi="he-IL"/>
              </w:rPr>
              <w:t>טווח</w:t>
            </w:r>
          </w:p>
        </w:tc>
        <w:tc>
          <w:tcPr>
            <w:tcW w:w="1142" w:type="dxa"/>
            <w:tcBorders>
              <w:top w:val="nil"/>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120</w:t>
            </w:r>
          </w:p>
        </w:tc>
        <w:tc>
          <w:tcPr>
            <w:tcW w:w="1141"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152</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164</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166</w:t>
            </w:r>
          </w:p>
        </w:tc>
        <w:tc>
          <w:tcPr>
            <w:tcW w:w="1141" w:type="dxa"/>
            <w:tcBorders>
              <w:top w:val="single" w:sz="12" w:space="0" w:color="auto"/>
              <w:left w:val="single" w:sz="12" w:space="0" w:color="auto"/>
              <w:bottom w:val="single" w:sz="12" w:space="0" w:color="auto"/>
              <w:right w:val="single" w:sz="12" w:space="0" w:color="auto"/>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162</w:t>
            </w:r>
          </w:p>
        </w:tc>
      </w:tr>
      <w:tr w:rsidR="00545457" w:rsidTr="0018339B">
        <w:trPr>
          <w:trHeight w:val="334"/>
        </w:trPr>
        <w:tc>
          <w:tcPr>
            <w:tcW w:w="3490" w:type="dxa"/>
            <w:tcBorders>
              <w:top w:val="single" w:sz="12" w:space="0" w:color="auto"/>
              <w:left w:val="single" w:sz="12" w:space="0" w:color="auto"/>
              <w:bottom w:val="single" w:sz="12" w:space="0" w:color="auto"/>
              <w:right w:val="nil"/>
            </w:tcBorders>
          </w:tcPr>
          <w:p w:rsidR="00545457" w:rsidRDefault="00545457" w:rsidP="009E08FF">
            <w:pPr>
              <w:autoSpaceDE w:val="0"/>
              <w:autoSpaceDN w:val="0"/>
              <w:bidi/>
              <w:adjustRightInd w:val="0"/>
              <w:rPr>
                <w:rFonts w:ascii="Arial" w:hAnsi="Arial" w:cs="Arial"/>
                <w:color w:val="000000"/>
                <w:sz w:val="26"/>
                <w:szCs w:val="26"/>
                <w:lang w:bidi="he-IL"/>
              </w:rPr>
            </w:pPr>
            <w:r>
              <w:rPr>
                <w:rFonts w:ascii="Arial" w:hAnsi="Arial" w:cs="Arial"/>
                <w:color w:val="000000"/>
                <w:sz w:val="26"/>
                <w:szCs w:val="26"/>
                <w:rtl/>
                <w:lang w:bidi="he-IL"/>
              </w:rPr>
              <w:t>סול</w:t>
            </w:r>
            <w:r w:rsidR="008A66BD">
              <w:rPr>
                <w:rFonts w:ascii="Arial" w:hAnsi="Arial" w:cs="Arial" w:hint="cs"/>
                <w:color w:val="000000"/>
                <w:sz w:val="26"/>
                <w:szCs w:val="26"/>
                <w:rtl/>
                <w:lang w:bidi="he-IL"/>
              </w:rPr>
              <w:t>"</w:t>
            </w:r>
            <w:r>
              <w:rPr>
                <w:rFonts w:ascii="Arial" w:hAnsi="Arial" w:cs="Arial"/>
                <w:color w:val="000000"/>
                <w:sz w:val="26"/>
                <w:szCs w:val="26"/>
                <w:rtl/>
                <w:lang w:bidi="he-IL"/>
              </w:rPr>
              <w:t>ם</w:t>
            </w:r>
            <w:r>
              <w:rPr>
                <w:rFonts w:ascii="Arial" w:hAnsi="Arial" w:cs="Arial"/>
                <w:color w:val="000000"/>
                <w:sz w:val="26"/>
                <w:szCs w:val="26"/>
                <w:lang w:bidi="he-IL"/>
              </w:rPr>
              <w:t xml:space="preserve"> </w:t>
            </w:r>
            <w:r w:rsidR="009E08FF">
              <w:rPr>
                <w:rFonts w:ascii="Arial" w:hAnsi="Arial" w:cs="Arial" w:hint="cs"/>
                <w:color w:val="000000"/>
                <w:sz w:val="26"/>
                <w:szCs w:val="26"/>
                <w:rtl/>
                <w:lang w:bidi="he-IL"/>
              </w:rPr>
              <w:t>-</w:t>
            </w:r>
            <w:r>
              <w:rPr>
                <w:rFonts w:ascii="Arial" w:hAnsi="Arial" w:cs="Arial"/>
                <w:color w:val="000000"/>
                <w:sz w:val="26"/>
                <w:szCs w:val="26"/>
                <w:lang w:bidi="he-IL"/>
              </w:rPr>
              <w:t xml:space="preserve"> </w:t>
            </w:r>
            <w:r w:rsidR="009E08FF">
              <w:rPr>
                <w:rFonts w:ascii="Arial" w:hAnsi="Arial" w:cs="Arial" w:hint="cs"/>
                <w:color w:val="000000"/>
                <w:sz w:val="26"/>
                <w:szCs w:val="26"/>
                <w:rtl/>
                <w:lang w:bidi="he-IL"/>
              </w:rPr>
              <w:t>סיוע ועזרה לניצול מאושפז (</w:t>
            </w:r>
            <w:r>
              <w:rPr>
                <w:rFonts w:ascii="Arial" w:hAnsi="Arial" w:cs="Arial"/>
                <w:color w:val="000000"/>
                <w:sz w:val="26"/>
                <w:szCs w:val="26"/>
                <w:rtl/>
                <w:lang w:bidi="he-IL"/>
              </w:rPr>
              <w:t>סיעוד</w:t>
            </w:r>
            <w:r>
              <w:rPr>
                <w:rFonts w:ascii="Arial" w:hAnsi="Arial" w:cs="Arial"/>
                <w:color w:val="000000"/>
                <w:sz w:val="26"/>
                <w:szCs w:val="26"/>
                <w:lang w:bidi="he-IL"/>
              </w:rPr>
              <w:t xml:space="preserve"> </w:t>
            </w:r>
            <w:r>
              <w:rPr>
                <w:rFonts w:ascii="Arial" w:hAnsi="Arial" w:cs="Arial"/>
                <w:color w:val="000000"/>
                <w:sz w:val="26"/>
                <w:szCs w:val="26"/>
                <w:rtl/>
                <w:lang w:bidi="he-IL"/>
              </w:rPr>
              <w:t>קצר</w:t>
            </w:r>
            <w:r>
              <w:rPr>
                <w:rFonts w:ascii="Arial" w:hAnsi="Arial" w:cs="Arial"/>
                <w:color w:val="000000"/>
                <w:sz w:val="26"/>
                <w:szCs w:val="26"/>
                <w:lang w:bidi="he-IL"/>
              </w:rPr>
              <w:t xml:space="preserve"> </w:t>
            </w:r>
            <w:r>
              <w:rPr>
                <w:rFonts w:ascii="Arial" w:hAnsi="Arial" w:cs="Arial"/>
                <w:color w:val="000000"/>
                <w:sz w:val="26"/>
                <w:szCs w:val="26"/>
                <w:rtl/>
                <w:lang w:bidi="he-IL"/>
              </w:rPr>
              <w:t>מועד</w:t>
            </w:r>
            <w:r w:rsidR="009E08FF">
              <w:rPr>
                <w:rFonts w:ascii="Arial" w:hAnsi="Arial" w:cs="Arial" w:hint="cs"/>
                <w:color w:val="000000"/>
                <w:sz w:val="26"/>
                <w:szCs w:val="26"/>
                <w:rtl/>
                <w:lang w:bidi="he-IL"/>
              </w:rPr>
              <w:t>)</w:t>
            </w:r>
          </w:p>
        </w:tc>
        <w:tc>
          <w:tcPr>
            <w:tcW w:w="1142" w:type="dxa"/>
            <w:tcBorders>
              <w:top w:val="nil"/>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15</w:t>
            </w:r>
          </w:p>
        </w:tc>
        <w:tc>
          <w:tcPr>
            <w:tcW w:w="1141"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16</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16</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15</w:t>
            </w:r>
          </w:p>
        </w:tc>
        <w:tc>
          <w:tcPr>
            <w:tcW w:w="1141" w:type="dxa"/>
            <w:tcBorders>
              <w:top w:val="single" w:sz="12" w:space="0" w:color="auto"/>
              <w:left w:val="single" w:sz="12" w:space="0" w:color="auto"/>
              <w:bottom w:val="single" w:sz="12" w:space="0" w:color="auto"/>
              <w:right w:val="single" w:sz="12" w:space="0" w:color="auto"/>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14</w:t>
            </w:r>
          </w:p>
        </w:tc>
      </w:tr>
      <w:tr w:rsidR="00545457" w:rsidTr="0018339B">
        <w:trPr>
          <w:trHeight w:val="334"/>
        </w:trPr>
        <w:tc>
          <w:tcPr>
            <w:tcW w:w="3490" w:type="dxa"/>
            <w:tcBorders>
              <w:top w:val="single" w:sz="12" w:space="0" w:color="auto"/>
              <w:left w:val="single" w:sz="12" w:space="0" w:color="auto"/>
              <w:bottom w:val="single" w:sz="12" w:space="0" w:color="auto"/>
              <w:right w:val="nil"/>
            </w:tcBorders>
          </w:tcPr>
          <w:p w:rsidR="00545457" w:rsidRDefault="00545457" w:rsidP="00545457">
            <w:pPr>
              <w:autoSpaceDE w:val="0"/>
              <w:autoSpaceDN w:val="0"/>
              <w:bidi/>
              <w:adjustRightInd w:val="0"/>
              <w:rPr>
                <w:rFonts w:ascii="Arial" w:hAnsi="Arial" w:cs="Arial"/>
                <w:color w:val="000000"/>
                <w:sz w:val="26"/>
                <w:szCs w:val="26"/>
                <w:lang w:bidi="he-IL"/>
              </w:rPr>
            </w:pPr>
            <w:r>
              <w:rPr>
                <w:rFonts w:ascii="Arial" w:hAnsi="Arial" w:cs="Arial"/>
                <w:color w:val="000000"/>
                <w:sz w:val="26"/>
                <w:szCs w:val="26"/>
                <w:rtl/>
                <w:lang w:bidi="he-IL"/>
              </w:rPr>
              <w:t>סול</w:t>
            </w:r>
            <w:r w:rsidR="008A66BD">
              <w:rPr>
                <w:rFonts w:ascii="Arial" w:hAnsi="Arial" w:cs="Arial" w:hint="cs"/>
                <w:color w:val="000000"/>
                <w:sz w:val="26"/>
                <w:szCs w:val="26"/>
                <w:rtl/>
                <w:lang w:bidi="he-IL"/>
              </w:rPr>
              <w:t>"</w:t>
            </w:r>
            <w:r>
              <w:rPr>
                <w:rFonts w:ascii="Arial" w:hAnsi="Arial" w:cs="Arial"/>
                <w:color w:val="000000"/>
                <w:sz w:val="26"/>
                <w:szCs w:val="26"/>
                <w:rtl/>
                <w:lang w:bidi="he-IL"/>
              </w:rPr>
              <w:t>ם</w:t>
            </w:r>
            <w:r>
              <w:rPr>
                <w:rFonts w:ascii="Arial" w:hAnsi="Arial" w:cs="Arial"/>
                <w:color w:val="000000"/>
                <w:sz w:val="26"/>
                <w:szCs w:val="26"/>
                <w:lang w:bidi="he-IL"/>
              </w:rPr>
              <w:t xml:space="preserve"> </w:t>
            </w:r>
            <w:r>
              <w:rPr>
                <w:rFonts w:ascii="Arial" w:hAnsi="Arial" w:cs="Arial"/>
                <w:color w:val="000000"/>
                <w:sz w:val="26"/>
                <w:szCs w:val="26"/>
                <w:rtl/>
                <w:lang w:bidi="he-IL"/>
              </w:rPr>
              <w:t>בקהילה</w:t>
            </w:r>
          </w:p>
        </w:tc>
        <w:tc>
          <w:tcPr>
            <w:tcW w:w="1142" w:type="dxa"/>
            <w:tcBorders>
              <w:top w:val="nil"/>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5</w:t>
            </w:r>
          </w:p>
        </w:tc>
        <w:tc>
          <w:tcPr>
            <w:tcW w:w="1141"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5</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5</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5</w:t>
            </w:r>
          </w:p>
        </w:tc>
        <w:tc>
          <w:tcPr>
            <w:tcW w:w="1141" w:type="dxa"/>
            <w:tcBorders>
              <w:top w:val="single" w:sz="12" w:space="0" w:color="auto"/>
              <w:left w:val="single" w:sz="12" w:space="0" w:color="auto"/>
              <w:bottom w:val="single" w:sz="12" w:space="0" w:color="auto"/>
              <w:right w:val="single" w:sz="12" w:space="0" w:color="auto"/>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5</w:t>
            </w:r>
          </w:p>
        </w:tc>
      </w:tr>
      <w:tr w:rsidR="00545457" w:rsidTr="0018339B">
        <w:trPr>
          <w:trHeight w:val="685"/>
        </w:trPr>
        <w:tc>
          <w:tcPr>
            <w:tcW w:w="3490" w:type="dxa"/>
            <w:tcBorders>
              <w:top w:val="single" w:sz="12" w:space="0" w:color="auto"/>
              <w:left w:val="single" w:sz="12" w:space="0" w:color="auto"/>
              <w:bottom w:val="single" w:sz="12" w:space="0" w:color="auto"/>
              <w:right w:val="nil"/>
            </w:tcBorders>
          </w:tcPr>
          <w:p w:rsidR="00545457" w:rsidRDefault="008A66BD" w:rsidP="008A66BD">
            <w:pPr>
              <w:autoSpaceDE w:val="0"/>
              <w:autoSpaceDN w:val="0"/>
              <w:bidi/>
              <w:adjustRightInd w:val="0"/>
              <w:rPr>
                <w:rFonts w:ascii="Arial" w:hAnsi="Arial" w:cs="Arial"/>
                <w:color w:val="000000"/>
                <w:sz w:val="26"/>
                <w:szCs w:val="26"/>
                <w:lang w:bidi="he-IL"/>
              </w:rPr>
            </w:pPr>
            <w:r>
              <w:rPr>
                <w:rFonts w:ascii="Arial" w:hAnsi="Arial" w:cs="Arial" w:hint="cs"/>
                <w:color w:val="000000"/>
                <w:sz w:val="26"/>
                <w:szCs w:val="26"/>
                <w:rtl/>
                <w:lang w:bidi="he-IL"/>
              </w:rPr>
              <w:t xml:space="preserve">מענקים - </w:t>
            </w:r>
            <w:r w:rsidR="00545457">
              <w:rPr>
                <w:rFonts w:ascii="Arial" w:hAnsi="Arial" w:cs="Arial"/>
                <w:color w:val="000000"/>
                <w:sz w:val="26"/>
                <w:szCs w:val="26"/>
                <w:rtl/>
                <w:lang w:bidi="he-IL"/>
              </w:rPr>
              <w:t>החזרים</w:t>
            </w:r>
            <w:r w:rsidR="00545457">
              <w:rPr>
                <w:rFonts w:ascii="Arial" w:hAnsi="Arial" w:cs="Arial"/>
                <w:color w:val="000000"/>
                <w:sz w:val="26"/>
                <w:szCs w:val="26"/>
                <w:lang w:bidi="he-IL"/>
              </w:rPr>
              <w:t xml:space="preserve"> </w:t>
            </w:r>
            <w:r w:rsidR="00545457">
              <w:rPr>
                <w:rFonts w:ascii="Arial" w:hAnsi="Arial" w:cs="Arial"/>
                <w:color w:val="000000"/>
                <w:sz w:val="26"/>
                <w:szCs w:val="26"/>
                <w:rtl/>
                <w:lang w:bidi="he-IL"/>
              </w:rPr>
              <w:t>על</w:t>
            </w:r>
            <w:r w:rsidR="00545457">
              <w:rPr>
                <w:rFonts w:ascii="Arial" w:hAnsi="Arial" w:cs="Arial"/>
                <w:color w:val="000000"/>
                <w:sz w:val="26"/>
                <w:szCs w:val="26"/>
                <w:lang w:bidi="he-IL"/>
              </w:rPr>
              <w:t xml:space="preserve"> </w:t>
            </w:r>
            <w:r>
              <w:rPr>
                <w:rFonts w:ascii="Arial" w:hAnsi="Arial" w:cs="Arial" w:hint="cs"/>
                <w:color w:val="000000"/>
                <w:sz w:val="26"/>
                <w:szCs w:val="26"/>
                <w:rtl/>
                <w:lang w:bidi="he-IL"/>
              </w:rPr>
              <w:t>צרכים</w:t>
            </w:r>
            <w:r w:rsidR="00545457">
              <w:rPr>
                <w:rFonts w:ascii="Arial" w:hAnsi="Arial" w:cs="Arial"/>
                <w:color w:val="000000"/>
                <w:sz w:val="26"/>
                <w:szCs w:val="26"/>
                <w:lang w:bidi="he-IL"/>
              </w:rPr>
              <w:t xml:space="preserve"> </w:t>
            </w:r>
            <w:r w:rsidR="00545457">
              <w:rPr>
                <w:rFonts w:ascii="Arial" w:hAnsi="Arial" w:cs="Arial"/>
                <w:color w:val="000000"/>
                <w:sz w:val="26"/>
                <w:szCs w:val="26"/>
                <w:rtl/>
                <w:lang w:bidi="he-IL"/>
              </w:rPr>
              <w:t>רפואיים</w:t>
            </w:r>
          </w:p>
        </w:tc>
        <w:tc>
          <w:tcPr>
            <w:tcW w:w="1142" w:type="dxa"/>
            <w:tcBorders>
              <w:top w:val="nil"/>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85</w:t>
            </w:r>
          </w:p>
        </w:tc>
        <w:tc>
          <w:tcPr>
            <w:tcW w:w="1141"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85</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85</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85</w:t>
            </w:r>
          </w:p>
        </w:tc>
        <w:tc>
          <w:tcPr>
            <w:tcW w:w="1141" w:type="dxa"/>
            <w:tcBorders>
              <w:top w:val="single" w:sz="12" w:space="0" w:color="auto"/>
              <w:left w:val="single" w:sz="12" w:space="0" w:color="auto"/>
              <w:bottom w:val="single" w:sz="12" w:space="0" w:color="auto"/>
              <w:right w:val="single" w:sz="12" w:space="0" w:color="auto"/>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80</w:t>
            </w:r>
          </w:p>
        </w:tc>
      </w:tr>
      <w:tr w:rsidR="00545457" w:rsidTr="0018339B">
        <w:trPr>
          <w:trHeight w:val="334"/>
        </w:trPr>
        <w:tc>
          <w:tcPr>
            <w:tcW w:w="3490" w:type="dxa"/>
            <w:tcBorders>
              <w:top w:val="single" w:sz="12" w:space="0" w:color="auto"/>
              <w:left w:val="single" w:sz="12" w:space="0" w:color="auto"/>
              <w:bottom w:val="single" w:sz="12" w:space="0" w:color="auto"/>
              <w:right w:val="nil"/>
            </w:tcBorders>
          </w:tcPr>
          <w:p w:rsidR="00545457" w:rsidRDefault="00545457" w:rsidP="00545457">
            <w:pPr>
              <w:autoSpaceDE w:val="0"/>
              <w:autoSpaceDN w:val="0"/>
              <w:bidi/>
              <w:adjustRightInd w:val="0"/>
              <w:rPr>
                <w:rFonts w:ascii="Arial" w:hAnsi="Arial" w:cs="Arial"/>
                <w:color w:val="000000"/>
                <w:sz w:val="26"/>
                <w:szCs w:val="26"/>
                <w:lang w:bidi="he-IL"/>
              </w:rPr>
            </w:pPr>
            <w:r>
              <w:rPr>
                <w:rFonts w:ascii="Arial" w:hAnsi="Arial" w:cs="Arial"/>
                <w:color w:val="000000"/>
                <w:sz w:val="26"/>
                <w:szCs w:val="26"/>
                <w:rtl/>
                <w:lang w:bidi="he-IL"/>
              </w:rPr>
              <w:t>לחצני</w:t>
            </w:r>
            <w:r w:rsidR="008A66BD">
              <w:rPr>
                <w:rFonts w:ascii="Arial" w:hAnsi="Arial" w:cs="Arial" w:hint="cs"/>
                <w:color w:val="000000"/>
                <w:sz w:val="26"/>
                <w:szCs w:val="26"/>
                <w:rtl/>
                <w:lang w:bidi="he-IL"/>
              </w:rPr>
              <w:t xml:space="preserve"> מצוקה</w:t>
            </w:r>
          </w:p>
        </w:tc>
        <w:tc>
          <w:tcPr>
            <w:tcW w:w="1142" w:type="dxa"/>
            <w:tcBorders>
              <w:top w:val="nil"/>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4.5</w:t>
            </w:r>
          </w:p>
        </w:tc>
        <w:tc>
          <w:tcPr>
            <w:tcW w:w="1141"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4.5</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4.5</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4</w:t>
            </w:r>
          </w:p>
        </w:tc>
        <w:tc>
          <w:tcPr>
            <w:tcW w:w="1141" w:type="dxa"/>
            <w:tcBorders>
              <w:top w:val="single" w:sz="12" w:space="0" w:color="auto"/>
              <w:left w:val="single" w:sz="12" w:space="0" w:color="auto"/>
              <w:bottom w:val="single" w:sz="12" w:space="0" w:color="auto"/>
              <w:right w:val="single" w:sz="12" w:space="0" w:color="auto"/>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3.5</w:t>
            </w:r>
          </w:p>
        </w:tc>
      </w:tr>
      <w:tr w:rsidR="00545457" w:rsidTr="0018339B">
        <w:trPr>
          <w:trHeight w:val="334"/>
        </w:trPr>
        <w:tc>
          <w:tcPr>
            <w:tcW w:w="3490" w:type="dxa"/>
            <w:tcBorders>
              <w:top w:val="single" w:sz="12" w:space="0" w:color="auto"/>
              <w:left w:val="single" w:sz="12" w:space="0" w:color="auto"/>
              <w:bottom w:val="single" w:sz="12" w:space="0" w:color="auto"/>
              <w:right w:val="nil"/>
            </w:tcBorders>
          </w:tcPr>
          <w:p w:rsidR="00545457" w:rsidRDefault="00545457" w:rsidP="00545457">
            <w:pPr>
              <w:autoSpaceDE w:val="0"/>
              <w:autoSpaceDN w:val="0"/>
              <w:bidi/>
              <w:adjustRightInd w:val="0"/>
              <w:rPr>
                <w:rFonts w:ascii="Arial" w:hAnsi="Arial" w:cs="Arial"/>
                <w:color w:val="000000"/>
                <w:sz w:val="26"/>
                <w:szCs w:val="26"/>
                <w:lang w:bidi="he-IL"/>
              </w:rPr>
            </w:pPr>
            <w:r>
              <w:rPr>
                <w:rFonts w:ascii="Arial" w:hAnsi="Arial" w:cs="Arial"/>
                <w:color w:val="000000"/>
                <w:sz w:val="26"/>
                <w:szCs w:val="26"/>
                <w:rtl/>
                <w:lang w:bidi="he-IL"/>
              </w:rPr>
              <w:t>טיפול</w:t>
            </w:r>
            <w:r>
              <w:rPr>
                <w:rFonts w:ascii="Arial" w:hAnsi="Arial" w:cs="Arial"/>
                <w:color w:val="000000"/>
                <w:sz w:val="26"/>
                <w:szCs w:val="26"/>
                <w:lang w:bidi="he-IL"/>
              </w:rPr>
              <w:t xml:space="preserve"> </w:t>
            </w:r>
            <w:r w:rsidR="008A66BD">
              <w:rPr>
                <w:rFonts w:ascii="Arial" w:hAnsi="Arial" w:cs="Arial" w:hint="cs"/>
                <w:color w:val="000000"/>
                <w:sz w:val="26"/>
                <w:szCs w:val="26"/>
                <w:rtl/>
                <w:lang w:bidi="he-IL"/>
              </w:rPr>
              <w:t xml:space="preserve">סוציאלי </w:t>
            </w:r>
            <w:r>
              <w:rPr>
                <w:rFonts w:ascii="Arial" w:hAnsi="Arial" w:cs="Arial"/>
                <w:color w:val="000000"/>
                <w:sz w:val="26"/>
                <w:szCs w:val="26"/>
                <w:rtl/>
                <w:lang w:bidi="he-IL"/>
              </w:rPr>
              <w:t>פרטני</w:t>
            </w:r>
          </w:p>
        </w:tc>
        <w:tc>
          <w:tcPr>
            <w:tcW w:w="1142" w:type="dxa"/>
            <w:tcBorders>
              <w:top w:val="nil"/>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0.6</w:t>
            </w:r>
          </w:p>
        </w:tc>
        <w:tc>
          <w:tcPr>
            <w:tcW w:w="1141"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0.6</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0.6</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0.6</w:t>
            </w:r>
          </w:p>
        </w:tc>
        <w:tc>
          <w:tcPr>
            <w:tcW w:w="1141" w:type="dxa"/>
            <w:tcBorders>
              <w:top w:val="single" w:sz="12" w:space="0" w:color="auto"/>
              <w:left w:val="single" w:sz="12" w:space="0" w:color="auto"/>
              <w:bottom w:val="single" w:sz="12" w:space="0" w:color="auto"/>
              <w:right w:val="single" w:sz="12" w:space="0" w:color="auto"/>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0.6</w:t>
            </w:r>
          </w:p>
        </w:tc>
      </w:tr>
      <w:tr w:rsidR="00545457" w:rsidTr="0018339B">
        <w:trPr>
          <w:trHeight w:val="641"/>
        </w:trPr>
        <w:tc>
          <w:tcPr>
            <w:tcW w:w="3490" w:type="dxa"/>
            <w:tcBorders>
              <w:top w:val="single" w:sz="12" w:space="0" w:color="auto"/>
              <w:left w:val="single" w:sz="12" w:space="0" w:color="auto"/>
              <w:bottom w:val="single" w:sz="12" w:space="0" w:color="auto"/>
              <w:right w:val="nil"/>
            </w:tcBorders>
            <w:shd w:val="solid" w:color="FFCC00" w:fill="auto"/>
          </w:tcPr>
          <w:p w:rsidR="00545457" w:rsidRDefault="00545457" w:rsidP="00545457">
            <w:pPr>
              <w:autoSpaceDE w:val="0"/>
              <w:autoSpaceDN w:val="0"/>
              <w:bidi/>
              <w:adjustRightInd w:val="0"/>
              <w:rPr>
                <w:rFonts w:ascii="Arial" w:hAnsi="Arial" w:cs="Arial"/>
                <w:b/>
                <w:bCs/>
                <w:color w:val="000000"/>
                <w:sz w:val="26"/>
                <w:szCs w:val="26"/>
                <w:lang w:bidi="he-IL"/>
              </w:rPr>
            </w:pPr>
            <w:r>
              <w:rPr>
                <w:rFonts w:ascii="Arial" w:hAnsi="Arial" w:cs="Arial"/>
                <w:b/>
                <w:bCs/>
                <w:color w:val="000000"/>
                <w:sz w:val="26"/>
                <w:szCs w:val="26"/>
                <w:rtl/>
                <w:lang w:bidi="he-IL"/>
              </w:rPr>
              <w:t>סה</w:t>
            </w:r>
            <w:r>
              <w:rPr>
                <w:rFonts w:ascii="Arial" w:hAnsi="Arial" w:cs="Arial"/>
                <w:b/>
                <w:bCs/>
                <w:color w:val="000000"/>
                <w:sz w:val="26"/>
                <w:szCs w:val="26"/>
                <w:lang w:bidi="he-IL"/>
              </w:rPr>
              <w:t>"</w:t>
            </w:r>
            <w:r>
              <w:rPr>
                <w:rFonts w:ascii="Arial" w:hAnsi="Arial" w:cs="Arial"/>
                <w:b/>
                <w:bCs/>
                <w:color w:val="000000"/>
                <w:sz w:val="26"/>
                <w:szCs w:val="26"/>
                <w:rtl/>
                <w:lang w:bidi="he-IL"/>
              </w:rPr>
              <w:t>כ</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תקציב</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המדינה</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הנדרש</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לערוצי</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הסיוע</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של</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הקרן</w:t>
            </w:r>
            <w:r>
              <w:rPr>
                <w:rFonts w:ascii="Arial" w:hAnsi="Arial" w:cs="Arial"/>
                <w:b/>
                <w:bCs/>
                <w:color w:val="000000"/>
                <w:sz w:val="26"/>
                <w:szCs w:val="26"/>
                <w:lang w:bidi="he-IL"/>
              </w:rPr>
              <w:t xml:space="preserve">  </w:t>
            </w:r>
          </w:p>
        </w:tc>
        <w:tc>
          <w:tcPr>
            <w:tcW w:w="1142" w:type="dxa"/>
            <w:tcBorders>
              <w:top w:val="nil"/>
              <w:left w:val="single" w:sz="12" w:space="0" w:color="auto"/>
              <w:bottom w:val="single" w:sz="12" w:space="0" w:color="auto"/>
              <w:right w:val="nil"/>
            </w:tcBorders>
            <w:shd w:val="solid" w:color="FFCC00" w:fill="auto"/>
          </w:tcPr>
          <w:p w:rsidR="00545457" w:rsidRDefault="00545457">
            <w:pPr>
              <w:autoSpaceDE w:val="0"/>
              <w:autoSpaceDN w:val="0"/>
              <w:bidi/>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230</w:t>
            </w:r>
          </w:p>
        </w:tc>
        <w:tc>
          <w:tcPr>
            <w:tcW w:w="1141" w:type="dxa"/>
            <w:tcBorders>
              <w:top w:val="nil"/>
              <w:left w:val="single" w:sz="12" w:space="0" w:color="auto"/>
              <w:bottom w:val="single" w:sz="12" w:space="0" w:color="auto"/>
              <w:right w:val="nil"/>
            </w:tcBorders>
            <w:shd w:val="solid" w:color="FFCC00" w:fill="auto"/>
          </w:tcPr>
          <w:p w:rsidR="00545457" w:rsidRDefault="00545457">
            <w:pPr>
              <w:autoSpaceDE w:val="0"/>
              <w:autoSpaceDN w:val="0"/>
              <w:bidi/>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263</w:t>
            </w:r>
          </w:p>
        </w:tc>
        <w:tc>
          <w:tcPr>
            <w:tcW w:w="1142" w:type="dxa"/>
            <w:tcBorders>
              <w:top w:val="nil"/>
              <w:left w:val="single" w:sz="12" w:space="0" w:color="auto"/>
              <w:bottom w:val="single" w:sz="12" w:space="0" w:color="auto"/>
              <w:right w:val="nil"/>
            </w:tcBorders>
            <w:shd w:val="solid" w:color="FFCC00" w:fill="auto"/>
          </w:tcPr>
          <w:p w:rsidR="00545457" w:rsidRDefault="00545457">
            <w:pPr>
              <w:autoSpaceDE w:val="0"/>
              <w:autoSpaceDN w:val="0"/>
              <w:bidi/>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275</w:t>
            </w:r>
          </w:p>
        </w:tc>
        <w:tc>
          <w:tcPr>
            <w:tcW w:w="1142" w:type="dxa"/>
            <w:tcBorders>
              <w:top w:val="nil"/>
              <w:left w:val="single" w:sz="12" w:space="0" w:color="auto"/>
              <w:bottom w:val="single" w:sz="12" w:space="0" w:color="auto"/>
              <w:right w:val="nil"/>
            </w:tcBorders>
            <w:shd w:val="solid" w:color="FFCC00" w:fill="auto"/>
          </w:tcPr>
          <w:p w:rsidR="00545457" w:rsidRDefault="00545457">
            <w:pPr>
              <w:autoSpaceDE w:val="0"/>
              <w:autoSpaceDN w:val="0"/>
              <w:bidi/>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276</w:t>
            </w:r>
          </w:p>
        </w:tc>
        <w:tc>
          <w:tcPr>
            <w:tcW w:w="1141" w:type="dxa"/>
            <w:tcBorders>
              <w:top w:val="single" w:sz="12" w:space="0" w:color="auto"/>
              <w:left w:val="single" w:sz="12" w:space="0" w:color="auto"/>
              <w:bottom w:val="single" w:sz="12" w:space="0" w:color="auto"/>
              <w:right w:val="single" w:sz="12" w:space="0" w:color="auto"/>
            </w:tcBorders>
            <w:shd w:val="solid" w:color="FFCC00"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265</w:t>
            </w:r>
          </w:p>
        </w:tc>
      </w:tr>
      <w:tr w:rsidR="00545457" w:rsidTr="0018339B">
        <w:trPr>
          <w:trHeight w:val="334"/>
        </w:trPr>
        <w:tc>
          <w:tcPr>
            <w:tcW w:w="3490" w:type="dxa"/>
            <w:tcBorders>
              <w:top w:val="single" w:sz="12" w:space="0" w:color="auto"/>
              <w:left w:val="single" w:sz="12" w:space="0" w:color="auto"/>
              <w:bottom w:val="single" w:sz="12" w:space="0" w:color="auto"/>
              <w:right w:val="nil"/>
            </w:tcBorders>
          </w:tcPr>
          <w:p w:rsidR="00545457" w:rsidRDefault="00545457" w:rsidP="00545457">
            <w:pPr>
              <w:autoSpaceDE w:val="0"/>
              <w:autoSpaceDN w:val="0"/>
              <w:bidi/>
              <w:adjustRightInd w:val="0"/>
              <w:rPr>
                <w:rFonts w:ascii="Arial" w:hAnsi="Arial" w:cs="Arial"/>
                <w:color w:val="000000"/>
                <w:sz w:val="26"/>
                <w:szCs w:val="26"/>
                <w:lang w:bidi="he-IL"/>
              </w:rPr>
            </w:pPr>
            <w:r>
              <w:rPr>
                <w:rFonts w:ascii="Arial" w:hAnsi="Arial" w:cs="Arial"/>
                <w:color w:val="000000"/>
                <w:sz w:val="26"/>
                <w:szCs w:val="26"/>
                <w:rtl/>
                <w:lang w:bidi="he-IL"/>
              </w:rPr>
              <w:t>שירותים</w:t>
            </w:r>
            <w:r>
              <w:rPr>
                <w:rFonts w:ascii="Arial" w:hAnsi="Arial" w:cs="Arial"/>
                <w:color w:val="000000"/>
                <w:sz w:val="26"/>
                <w:szCs w:val="26"/>
                <w:lang w:bidi="he-IL"/>
              </w:rPr>
              <w:t xml:space="preserve"> </w:t>
            </w:r>
            <w:r>
              <w:rPr>
                <w:rFonts w:ascii="Arial" w:hAnsi="Arial" w:cs="Arial"/>
                <w:color w:val="000000"/>
                <w:sz w:val="26"/>
                <w:szCs w:val="26"/>
                <w:rtl/>
                <w:lang w:bidi="he-IL"/>
              </w:rPr>
              <w:t>נוספים</w:t>
            </w:r>
            <w:r>
              <w:rPr>
                <w:rFonts w:ascii="Arial" w:hAnsi="Arial" w:cs="Arial"/>
                <w:color w:val="000000"/>
                <w:sz w:val="26"/>
                <w:szCs w:val="26"/>
                <w:lang w:bidi="he-IL"/>
              </w:rPr>
              <w:t xml:space="preserve"> </w:t>
            </w:r>
            <w:r>
              <w:rPr>
                <w:rFonts w:ascii="Arial" w:hAnsi="Arial" w:cs="Arial" w:hint="cs"/>
                <w:color w:val="000000"/>
                <w:sz w:val="26"/>
                <w:szCs w:val="26"/>
                <w:rtl/>
                <w:lang w:bidi="he-IL"/>
              </w:rPr>
              <w:t xml:space="preserve"> (כולל תרופות)</w:t>
            </w:r>
          </w:p>
        </w:tc>
        <w:tc>
          <w:tcPr>
            <w:tcW w:w="1142" w:type="dxa"/>
            <w:tcBorders>
              <w:top w:val="nil"/>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80</w:t>
            </w:r>
          </w:p>
        </w:tc>
        <w:tc>
          <w:tcPr>
            <w:tcW w:w="1141"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97</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94</w:t>
            </w:r>
          </w:p>
        </w:tc>
        <w:tc>
          <w:tcPr>
            <w:tcW w:w="1142" w:type="dxa"/>
            <w:tcBorders>
              <w:top w:val="single" w:sz="12" w:space="0" w:color="auto"/>
              <w:left w:val="single" w:sz="12" w:space="0" w:color="auto"/>
              <w:bottom w:val="single" w:sz="12" w:space="0" w:color="auto"/>
              <w:right w:val="nil"/>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94</w:t>
            </w:r>
          </w:p>
        </w:tc>
        <w:tc>
          <w:tcPr>
            <w:tcW w:w="1141" w:type="dxa"/>
            <w:tcBorders>
              <w:top w:val="single" w:sz="12" w:space="0" w:color="auto"/>
              <w:left w:val="single" w:sz="12" w:space="0" w:color="auto"/>
              <w:bottom w:val="single" w:sz="12" w:space="0" w:color="auto"/>
              <w:right w:val="single" w:sz="12" w:space="0" w:color="auto"/>
            </w:tcBorders>
          </w:tcPr>
          <w:p w:rsidR="00545457" w:rsidRDefault="00545457">
            <w:pPr>
              <w:autoSpaceDE w:val="0"/>
              <w:autoSpaceDN w:val="0"/>
              <w:adjustRightInd w:val="0"/>
              <w:jc w:val="center"/>
              <w:rPr>
                <w:rFonts w:ascii="Arial" w:hAnsi="Arial" w:cs="Arial"/>
                <w:color w:val="000000"/>
                <w:sz w:val="26"/>
                <w:szCs w:val="26"/>
                <w:lang w:bidi="he-IL"/>
              </w:rPr>
            </w:pPr>
            <w:r>
              <w:rPr>
                <w:rFonts w:ascii="Arial" w:hAnsi="Arial" w:cs="Arial"/>
                <w:color w:val="000000"/>
                <w:sz w:val="26"/>
                <w:szCs w:val="26"/>
                <w:lang w:bidi="he-IL"/>
              </w:rPr>
              <w:t>95</w:t>
            </w:r>
          </w:p>
        </w:tc>
      </w:tr>
      <w:tr w:rsidR="00545457" w:rsidTr="0018339B">
        <w:trPr>
          <w:trHeight w:val="334"/>
        </w:trPr>
        <w:tc>
          <w:tcPr>
            <w:tcW w:w="3490" w:type="dxa"/>
            <w:tcBorders>
              <w:top w:val="single" w:sz="12" w:space="0" w:color="auto"/>
              <w:left w:val="single" w:sz="12" w:space="0" w:color="auto"/>
              <w:bottom w:val="single" w:sz="12" w:space="0" w:color="auto"/>
              <w:right w:val="nil"/>
            </w:tcBorders>
            <w:shd w:val="solid" w:color="99CCFF" w:fill="auto"/>
          </w:tcPr>
          <w:p w:rsidR="00545457" w:rsidRDefault="00545457" w:rsidP="00545457">
            <w:pPr>
              <w:autoSpaceDE w:val="0"/>
              <w:autoSpaceDN w:val="0"/>
              <w:bidi/>
              <w:adjustRightInd w:val="0"/>
              <w:rPr>
                <w:rFonts w:ascii="Arial" w:hAnsi="Arial" w:cs="Arial"/>
                <w:b/>
                <w:bCs/>
                <w:color w:val="000000"/>
                <w:sz w:val="26"/>
                <w:szCs w:val="26"/>
                <w:lang w:bidi="he-IL"/>
              </w:rPr>
            </w:pPr>
            <w:r>
              <w:rPr>
                <w:rFonts w:ascii="Arial" w:hAnsi="Arial" w:cs="Arial"/>
                <w:b/>
                <w:bCs/>
                <w:color w:val="000000"/>
                <w:sz w:val="26"/>
                <w:szCs w:val="26"/>
                <w:rtl/>
                <w:lang w:bidi="he-IL"/>
              </w:rPr>
              <w:t>סה</w:t>
            </w:r>
            <w:r>
              <w:rPr>
                <w:rFonts w:ascii="Arial" w:hAnsi="Arial" w:cs="Arial"/>
                <w:b/>
                <w:bCs/>
                <w:color w:val="000000"/>
                <w:sz w:val="26"/>
                <w:szCs w:val="26"/>
                <w:lang w:bidi="he-IL"/>
              </w:rPr>
              <w:t>"</w:t>
            </w:r>
            <w:r>
              <w:rPr>
                <w:rFonts w:ascii="Arial" w:hAnsi="Arial" w:cs="Arial"/>
                <w:b/>
                <w:bCs/>
                <w:color w:val="000000"/>
                <w:sz w:val="26"/>
                <w:szCs w:val="26"/>
                <w:rtl/>
                <w:lang w:bidi="he-IL"/>
              </w:rPr>
              <w:t>כ</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סל</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השירותים</w:t>
            </w:r>
            <w:r>
              <w:rPr>
                <w:rFonts w:ascii="Arial" w:hAnsi="Arial" w:cs="Arial"/>
                <w:b/>
                <w:bCs/>
                <w:color w:val="000000"/>
                <w:sz w:val="26"/>
                <w:szCs w:val="26"/>
                <w:lang w:bidi="he-IL"/>
              </w:rPr>
              <w:t xml:space="preserve"> </w:t>
            </w:r>
            <w:r>
              <w:rPr>
                <w:rFonts w:ascii="Arial" w:hAnsi="Arial" w:cs="Arial"/>
                <w:b/>
                <w:bCs/>
                <w:color w:val="000000"/>
                <w:sz w:val="26"/>
                <w:szCs w:val="26"/>
                <w:rtl/>
                <w:lang w:bidi="he-IL"/>
              </w:rPr>
              <w:t>הנדרש</w:t>
            </w:r>
          </w:p>
        </w:tc>
        <w:tc>
          <w:tcPr>
            <w:tcW w:w="1142" w:type="dxa"/>
            <w:tcBorders>
              <w:top w:val="nil"/>
              <w:left w:val="single" w:sz="12" w:space="0" w:color="auto"/>
              <w:bottom w:val="single" w:sz="12" w:space="0" w:color="auto"/>
              <w:right w:val="nil"/>
            </w:tcBorders>
            <w:shd w:val="solid" w:color="99CCFF"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310</w:t>
            </w:r>
          </w:p>
        </w:tc>
        <w:tc>
          <w:tcPr>
            <w:tcW w:w="1141" w:type="dxa"/>
            <w:tcBorders>
              <w:top w:val="single" w:sz="12" w:space="0" w:color="auto"/>
              <w:left w:val="single" w:sz="12" w:space="0" w:color="auto"/>
              <w:bottom w:val="single" w:sz="12" w:space="0" w:color="auto"/>
              <w:right w:val="nil"/>
            </w:tcBorders>
            <w:shd w:val="solid" w:color="99CCFF"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360</w:t>
            </w:r>
          </w:p>
        </w:tc>
        <w:tc>
          <w:tcPr>
            <w:tcW w:w="1142" w:type="dxa"/>
            <w:tcBorders>
              <w:top w:val="single" w:sz="12" w:space="0" w:color="auto"/>
              <w:left w:val="single" w:sz="12" w:space="0" w:color="auto"/>
              <w:bottom w:val="single" w:sz="12" w:space="0" w:color="auto"/>
              <w:right w:val="nil"/>
            </w:tcBorders>
            <w:shd w:val="solid" w:color="99CCFF"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370</w:t>
            </w:r>
          </w:p>
        </w:tc>
        <w:tc>
          <w:tcPr>
            <w:tcW w:w="1142" w:type="dxa"/>
            <w:tcBorders>
              <w:top w:val="single" w:sz="12" w:space="0" w:color="auto"/>
              <w:left w:val="single" w:sz="12" w:space="0" w:color="auto"/>
              <w:bottom w:val="single" w:sz="12" w:space="0" w:color="auto"/>
              <w:right w:val="nil"/>
            </w:tcBorders>
            <w:shd w:val="solid" w:color="99CCFF"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370</w:t>
            </w:r>
          </w:p>
        </w:tc>
        <w:tc>
          <w:tcPr>
            <w:tcW w:w="1141" w:type="dxa"/>
            <w:tcBorders>
              <w:top w:val="single" w:sz="12" w:space="0" w:color="auto"/>
              <w:left w:val="single" w:sz="12" w:space="0" w:color="auto"/>
              <w:bottom w:val="single" w:sz="12" w:space="0" w:color="auto"/>
              <w:right w:val="single" w:sz="12" w:space="0" w:color="auto"/>
            </w:tcBorders>
            <w:shd w:val="solid" w:color="99CCFF" w:fill="auto"/>
          </w:tcPr>
          <w:p w:rsidR="00545457" w:rsidRDefault="00545457">
            <w:pPr>
              <w:autoSpaceDE w:val="0"/>
              <w:autoSpaceDN w:val="0"/>
              <w:adjustRightInd w:val="0"/>
              <w:jc w:val="center"/>
              <w:rPr>
                <w:rFonts w:ascii="Arial" w:hAnsi="Arial" w:cs="Arial"/>
                <w:b/>
                <w:bCs/>
                <w:color w:val="000000"/>
                <w:sz w:val="26"/>
                <w:szCs w:val="26"/>
                <w:lang w:bidi="he-IL"/>
              </w:rPr>
            </w:pPr>
            <w:r>
              <w:rPr>
                <w:rFonts w:ascii="Arial" w:hAnsi="Arial" w:cs="Arial"/>
                <w:b/>
                <w:bCs/>
                <w:color w:val="000000"/>
                <w:sz w:val="26"/>
                <w:szCs w:val="26"/>
                <w:lang w:bidi="he-IL"/>
              </w:rPr>
              <w:t>360</w:t>
            </w:r>
          </w:p>
        </w:tc>
      </w:tr>
    </w:tbl>
    <w:p w:rsidR="00545457" w:rsidRDefault="00545457" w:rsidP="00545457">
      <w:pPr>
        <w:bidi/>
        <w:spacing w:line="360" w:lineRule="auto"/>
        <w:rPr>
          <w:rFonts w:cs="David"/>
          <w:b/>
          <w:bCs/>
          <w:sz w:val="32"/>
          <w:szCs w:val="32"/>
          <w:u w:val="single"/>
          <w:rtl/>
          <w:lang w:bidi="he-IL"/>
        </w:rPr>
      </w:pPr>
    </w:p>
    <w:p w:rsidR="00545457" w:rsidRDefault="00545457" w:rsidP="00204361">
      <w:pPr>
        <w:bidi/>
        <w:spacing w:line="360" w:lineRule="auto"/>
        <w:jc w:val="both"/>
        <w:rPr>
          <w:rFonts w:cs="David"/>
          <w:b/>
          <w:bCs/>
          <w:sz w:val="32"/>
          <w:szCs w:val="32"/>
          <w:u w:val="single"/>
          <w:rtl/>
          <w:lang w:bidi="he-IL"/>
        </w:rPr>
      </w:pPr>
      <w:r>
        <w:rPr>
          <w:rFonts w:cs="David" w:hint="cs"/>
          <w:sz w:val="28"/>
          <w:szCs w:val="28"/>
          <w:rtl/>
          <w:lang w:bidi="he-IL"/>
        </w:rPr>
        <w:t>תחזית הקרן הוצגה ל</w:t>
      </w:r>
      <w:r w:rsidR="00833821">
        <w:rPr>
          <w:rFonts w:cs="David" w:hint="cs"/>
          <w:sz w:val="28"/>
          <w:szCs w:val="28"/>
          <w:rtl/>
          <w:lang w:bidi="he-IL"/>
        </w:rPr>
        <w:t>כנסת ול</w:t>
      </w:r>
      <w:r>
        <w:rPr>
          <w:rFonts w:cs="David" w:hint="cs"/>
          <w:sz w:val="28"/>
          <w:szCs w:val="28"/>
          <w:rtl/>
          <w:lang w:bidi="he-IL"/>
        </w:rPr>
        <w:t>ממשלת ישראל בדיונים על תקציב סל השירותים לניצולי השואה ונכללה בהסכמים הקואליציוניים של מפל</w:t>
      </w:r>
      <w:r w:rsidR="00116A41">
        <w:rPr>
          <w:rFonts w:cs="David" w:hint="cs"/>
          <w:sz w:val="28"/>
          <w:szCs w:val="28"/>
          <w:rtl/>
          <w:lang w:bidi="he-IL"/>
        </w:rPr>
        <w:t>ג</w:t>
      </w:r>
      <w:r>
        <w:rPr>
          <w:rFonts w:cs="David" w:hint="cs"/>
          <w:sz w:val="28"/>
          <w:szCs w:val="28"/>
          <w:rtl/>
          <w:lang w:bidi="he-IL"/>
        </w:rPr>
        <w:t>ת "יש עתיד". על בסיס תחזית זו התחייב יאיר לפיד, יו"ר מפלגת "יש עתיד" בהסכמים הקואליציוניים להגדיל את סל השירותים לניצולי השואה</w:t>
      </w:r>
      <w:r w:rsidR="00116A41">
        <w:rPr>
          <w:rFonts w:cs="David" w:hint="cs"/>
          <w:sz w:val="28"/>
          <w:szCs w:val="28"/>
          <w:rtl/>
          <w:lang w:bidi="he-IL"/>
        </w:rPr>
        <w:t xml:space="preserve">, </w:t>
      </w:r>
      <w:r w:rsidR="00204361">
        <w:rPr>
          <w:rFonts w:cs="David" w:hint="cs"/>
          <w:sz w:val="28"/>
          <w:szCs w:val="28"/>
          <w:rtl/>
          <w:lang w:bidi="he-IL"/>
        </w:rPr>
        <w:t>מתוכם 50 מש"ח אותם הודיע לפיד שיעביר לטובת שעות סיעוד לניצולי שואה ב-21.03.13.</w:t>
      </w:r>
    </w:p>
    <w:p w:rsidR="00244E7B" w:rsidRDefault="00244E7B" w:rsidP="00244E7B">
      <w:pPr>
        <w:bidi/>
        <w:spacing w:line="360" w:lineRule="auto"/>
        <w:rPr>
          <w:rFonts w:cs="David"/>
          <w:b/>
          <w:bCs/>
          <w:sz w:val="32"/>
          <w:szCs w:val="32"/>
          <w:u w:val="single"/>
          <w:rtl/>
          <w:lang w:bidi="he-IL"/>
        </w:rPr>
      </w:pPr>
    </w:p>
    <w:p w:rsidR="005308A5" w:rsidRPr="00244E7B" w:rsidRDefault="005308A5" w:rsidP="00244E7B">
      <w:pPr>
        <w:bidi/>
        <w:spacing w:line="360" w:lineRule="auto"/>
        <w:rPr>
          <w:rFonts w:asciiTheme="minorBidi" w:hAnsiTheme="minorBidi" w:cs="David"/>
          <w:sz w:val="28"/>
          <w:szCs w:val="28"/>
          <w:rtl/>
          <w:lang w:bidi="he-IL"/>
        </w:rPr>
      </w:pPr>
      <w:r w:rsidRPr="00244E7B">
        <w:rPr>
          <w:rFonts w:cs="David" w:hint="cs"/>
          <w:b/>
          <w:bCs/>
          <w:sz w:val="32"/>
          <w:szCs w:val="32"/>
          <w:u w:val="single"/>
          <w:rtl/>
          <w:lang w:bidi="he-IL"/>
        </w:rPr>
        <w:t xml:space="preserve">התפלגות תקציב הקרן מממשלת ישראל </w:t>
      </w:r>
      <w:r w:rsidR="00703D1E" w:rsidRPr="00244E7B">
        <w:rPr>
          <w:rFonts w:cs="David" w:hint="cs"/>
          <w:b/>
          <w:bCs/>
          <w:sz w:val="32"/>
          <w:szCs w:val="32"/>
          <w:u w:val="single"/>
          <w:rtl/>
          <w:lang w:bidi="he-IL"/>
        </w:rPr>
        <w:t>ומוועיד</w:t>
      </w:r>
      <w:r w:rsidR="00703D1E" w:rsidRPr="00244E7B">
        <w:rPr>
          <w:rFonts w:cs="David" w:hint="eastAsia"/>
          <w:b/>
          <w:bCs/>
          <w:sz w:val="32"/>
          <w:szCs w:val="32"/>
          <w:u w:val="single"/>
          <w:rtl/>
          <w:lang w:bidi="he-IL"/>
        </w:rPr>
        <w:t>ת</w:t>
      </w:r>
      <w:r w:rsidRPr="00244E7B">
        <w:rPr>
          <w:rFonts w:cs="David" w:hint="cs"/>
          <w:b/>
          <w:bCs/>
          <w:sz w:val="32"/>
          <w:szCs w:val="32"/>
          <w:u w:val="single"/>
          <w:rtl/>
          <w:lang w:bidi="he-IL"/>
        </w:rPr>
        <w:t xml:space="preserve"> התביעות לשנים 2005-2013</w:t>
      </w:r>
    </w:p>
    <w:p w:rsidR="005308A5" w:rsidRDefault="008C4C69" w:rsidP="006C3396">
      <w:pPr>
        <w:bidi/>
        <w:spacing w:line="360" w:lineRule="auto"/>
        <w:rPr>
          <w:rFonts w:asciiTheme="minorBidi" w:hAnsiTheme="minorBidi" w:cs="David"/>
          <w:rtl/>
          <w:lang w:bidi="he-IL"/>
        </w:rPr>
      </w:pPr>
      <w:r>
        <w:rPr>
          <w:noProof/>
          <w:lang w:bidi="he-IL"/>
        </w:rPr>
        <w:drawing>
          <wp:inline distT="0" distB="0" distL="0" distR="0">
            <wp:extent cx="5717903" cy="3336834"/>
            <wp:effectExtent l="19050" t="0" r="16147" b="0"/>
            <wp:docPr id="7" name="תרשים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5029" w:rsidRPr="00244E7B" w:rsidRDefault="00361255" w:rsidP="00244E7B">
      <w:pPr>
        <w:bidi/>
        <w:spacing w:line="360" w:lineRule="auto"/>
        <w:jc w:val="center"/>
        <w:rPr>
          <w:rFonts w:asciiTheme="minorBidi" w:hAnsiTheme="minorBidi" w:cs="David"/>
          <w:b/>
          <w:bCs/>
          <w:sz w:val="32"/>
          <w:szCs w:val="32"/>
          <w:u w:val="single"/>
          <w:rtl/>
          <w:lang w:bidi="he-IL"/>
        </w:rPr>
      </w:pPr>
      <w:r w:rsidRPr="00244E7B">
        <w:rPr>
          <w:rFonts w:asciiTheme="minorBidi" w:hAnsiTheme="minorBidi" w:cs="David" w:hint="cs"/>
          <w:b/>
          <w:bCs/>
          <w:sz w:val="32"/>
          <w:szCs w:val="32"/>
          <w:u w:val="single"/>
          <w:rtl/>
          <w:lang w:bidi="he-IL"/>
        </w:rPr>
        <w:lastRenderedPageBreak/>
        <w:t xml:space="preserve">סקר </w:t>
      </w:r>
      <w:r w:rsidR="00DB3E90" w:rsidRPr="00244E7B">
        <w:rPr>
          <w:rFonts w:asciiTheme="minorBidi" w:hAnsiTheme="minorBidi" w:cs="David" w:hint="cs"/>
          <w:b/>
          <w:bCs/>
          <w:sz w:val="32"/>
          <w:szCs w:val="32"/>
          <w:u w:val="single"/>
          <w:rtl/>
          <w:lang w:bidi="he-IL"/>
        </w:rPr>
        <w:t xml:space="preserve">הקרן לרווחה לנפגעי השואה בישראל - </w:t>
      </w:r>
      <w:r w:rsidRPr="00244E7B">
        <w:rPr>
          <w:rFonts w:asciiTheme="minorBidi" w:hAnsiTheme="minorBidi" w:cs="David" w:hint="cs"/>
          <w:b/>
          <w:bCs/>
          <w:sz w:val="32"/>
          <w:szCs w:val="32"/>
          <w:u w:val="single"/>
          <w:rtl/>
          <w:lang w:bidi="he-IL"/>
        </w:rPr>
        <w:t>מרץ 2013</w:t>
      </w:r>
    </w:p>
    <w:p w:rsidR="00836FA2" w:rsidRDefault="00836FA2" w:rsidP="00263230">
      <w:pPr>
        <w:bidi/>
        <w:spacing w:line="360" w:lineRule="auto"/>
        <w:jc w:val="both"/>
        <w:rPr>
          <w:rFonts w:asciiTheme="minorBidi" w:hAnsiTheme="minorBidi" w:cs="David"/>
          <w:sz w:val="28"/>
          <w:szCs w:val="28"/>
          <w:rtl/>
          <w:lang w:bidi="he-IL"/>
        </w:rPr>
      </w:pPr>
      <w:r w:rsidRPr="00DB3E90">
        <w:rPr>
          <w:rFonts w:asciiTheme="minorBidi" w:hAnsiTheme="minorBidi" w:cs="David" w:hint="cs"/>
          <w:sz w:val="28"/>
          <w:szCs w:val="28"/>
          <w:rtl/>
          <w:lang w:bidi="he-IL"/>
        </w:rPr>
        <w:t xml:space="preserve">בסקר שערכה הקרן בפיקוח </w:t>
      </w:r>
      <w:r w:rsidR="00263230">
        <w:rPr>
          <w:rFonts w:asciiTheme="minorBidi" w:hAnsiTheme="minorBidi" w:cs="David" w:hint="cs"/>
          <w:sz w:val="28"/>
          <w:szCs w:val="28"/>
          <w:rtl/>
          <w:lang w:bidi="he-IL"/>
        </w:rPr>
        <w:t>רפי סמית'</w:t>
      </w:r>
      <w:r w:rsidR="00DB3E90">
        <w:rPr>
          <w:rFonts w:asciiTheme="minorBidi" w:hAnsiTheme="minorBidi" w:cs="David" w:hint="cs"/>
          <w:sz w:val="28"/>
          <w:szCs w:val="28"/>
          <w:rtl/>
          <w:lang w:bidi="he-IL"/>
        </w:rPr>
        <w:t xml:space="preserve"> </w:t>
      </w:r>
      <w:r w:rsidRPr="00DB3E90">
        <w:rPr>
          <w:rFonts w:asciiTheme="minorBidi" w:hAnsiTheme="minorBidi" w:cs="David" w:hint="cs"/>
          <w:sz w:val="28"/>
          <w:szCs w:val="28"/>
          <w:rtl/>
          <w:lang w:bidi="he-IL"/>
        </w:rPr>
        <w:t>בקרב 500 ניצולי שואה המהווים מדגם מייצג של אוכלוסיית ניצולי השואה בישראל, נשאלו ניצולי שואה מה דעתם על המדינה ומהם הצר</w:t>
      </w:r>
      <w:r w:rsidR="00DB3E90">
        <w:rPr>
          <w:rFonts w:asciiTheme="minorBidi" w:hAnsiTheme="minorBidi" w:cs="David" w:hint="cs"/>
          <w:sz w:val="28"/>
          <w:szCs w:val="28"/>
          <w:rtl/>
          <w:lang w:bidi="he-IL"/>
        </w:rPr>
        <w:t>כים העיקריים שלהם. תוצאות הסקר שנערך במרץ 2013 לקראת יום השואה נחשפות בדוח זה לראשונה.</w:t>
      </w:r>
    </w:p>
    <w:p w:rsidR="00AD324D" w:rsidRPr="00DB3E90" w:rsidRDefault="00AD324D" w:rsidP="00AD324D">
      <w:pPr>
        <w:bidi/>
        <w:spacing w:line="360" w:lineRule="auto"/>
        <w:jc w:val="both"/>
        <w:rPr>
          <w:rFonts w:asciiTheme="minorBidi" w:hAnsiTheme="minorBidi" w:cs="David"/>
          <w:sz w:val="28"/>
          <w:szCs w:val="28"/>
          <w:rtl/>
          <w:lang w:bidi="he-IL"/>
        </w:rPr>
      </w:pPr>
    </w:p>
    <w:p w:rsidR="007E52E0" w:rsidRPr="00B75E7C" w:rsidRDefault="007E52E0" w:rsidP="00377598">
      <w:pPr>
        <w:pStyle w:val="a7"/>
        <w:numPr>
          <w:ilvl w:val="0"/>
          <w:numId w:val="28"/>
        </w:numPr>
        <w:bidi/>
        <w:spacing w:line="360" w:lineRule="auto"/>
        <w:jc w:val="both"/>
        <w:rPr>
          <w:rFonts w:cs="David"/>
          <w:b/>
          <w:bCs/>
          <w:sz w:val="28"/>
          <w:szCs w:val="28"/>
          <w:lang w:bidi="he-IL"/>
        </w:rPr>
      </w:pPr>
      <w:r>
        <w:rPr>
          <w:rFonts w:cs="David" w:hint="cs"/>
          <w:b/>
          <w:bCs/>
          <w:sz w:val="28"/>
          <w:szCs w:val="28"/>
          <w:rtl/>
          <w:lang w:bidi="he-IL"/>
        </w:rPr>
        <w:t xml:space="preserve">שאלה: </w:t>
      </w:r>
      <w:r w:rsidRPr="00701FA7">
        <w:rPr>
          <w:rFonts w:cs="David" w:hint="cs"/>
          <w:sz w:val="28"/>
          <w:szCs w:val="28"/>
          <w:rtl/>
          <w:lang w:bidi="he-IL"/>
        </w:rPr>
        <w:t>האם אתה מרוצה או לא מרוצה מהאופן שבו הממשלה מטפלת בצרכים של ניצולי השואה?</w:t>
      </w:r>
    </w:p>
    <w:p w:rsidR="007E52E0" w:rsidRPr="00701FA7" w:rsidRDefault="007E52E0" w:rsidP="00377598">
      <w:pPr>
        <w:pStyle w:val="a7"/>
        <w:bidi/>
        <w:spacing w:line="360" w:lineRule="auto"/>
        <w:ind w:left="368"/>
        <w:jc w:val="both"/>
        <w:rPr>
          <w:rFonts w:cs="David"/>
          <w:b/>
          <w:bCs/>
          <w:sz w:val="28"/>
          <w:szCs w:val="28"/>
          <w:rtl/>
          <w:lang w:bidi="he-IL"/>
        </w:rPr>
      </w:pPr>
      <w:r w:rsidRPr="00701FA7">
        <w:rPr>
          <w:rFonts w:cs="David" w:hint="cs"/>
          <w:b/>
          <w:bCs/>
          <w:sz w:val="28"/>
          <w:szCs w:val="28"/>
          <w:rtl/>
          <w:lang w:bidi="he-IL"/>
        </w:rPr>
        <w:t>67% מניצולי השואה לא מרוצים מהאופן שבו הממשלה מטפלת בניצולי השואה.</w:t>
      </w:r>
    </w:p>
    <w:p w:rsidR="007E52E0" w:rsidRPr="00E8145B" w:rsidRDefault="007E52E0" w:rsidP="007E52E0">
      <w:pPr>
        <w:bidi/>
        <w:spacing w:line="360" w:lineRule="auto"/>
        <w:jc w:val="center"/>
        <w:rPr>
          <w:rFonts w:cs="David"/>
          <w:b/>
          <w:bCs/>
          <w:sz w:val="28"/>
          <w:szCs w:val="28"/>
          <w:u w:val="single"/>
          <w:rtl/>
          <w:lang w:bidi="he-IL"/>
        </w:rPr>
      </w:pPr>
    </w:p>
    <w:p w:rsidR="007E52E0" w:rsidRDefault="007E52E0" w:rsidP="007E52E0">
      <w:pPr>
        <w:bidi/>
        <w:spacing w:line="360" w:lineRule="auto"/>
        <w:jc w:val="center"/>
        <w:rPr>
          <w:rFonts w:cs="David"/>
          <w:b/>
          <w:bCs/>
          <w:sz w:val="28"/>
          <w:szCs w:val="28"/>
          <w:u w:val="single"/>
          <w:rtl/>
          <w:lang w:bidi="he-IL"/>
        </w:rPr>
      </w:pPr>
      <w:r w:rsidRPr="00E8145B">
        <w:rPr>
          <w:rFonts w:cs="David"/>
          <w:b/>
          <w:bCs/>
          <w:noProof/>
          <w:sz w:val="28"/>
          <w:szCs w:val="28"/>
          <w:rtl/>
          <w:lang w:bidi="he-IL"/>
        </w:rPr>
        <w:drawing>
          <wp:inline distT="0" distB="0" distL="0" distR="0">
            <wp:extent cx="3485250" cy="1998921"/>
            <wp:effectExtent l="0" t="0" r="20320" b="20955"/>
            <wp:docPr id="17"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52E0" w:rsidRDefault="007E52E0" w:rsidP="007E52E0">
      <w:pPr>
        <w:bidi/>
        <w:spacing w:line="360" w:lineRule="auto"/>
        <w:jc w:val="center"/>
        <w:rPr>
          <w:rFonts w:cs="David"/>
          <w:b/>
          <w:bCs/>
          <w:sz w:val="28"/>
          <w:szCs w:val="28"/>
          <w:u w:val="single"/>
          <w:rtl/>
          <w:lang w:bidi="he-IL"/>
        </w:rPr>
      </w:pPr>
    </w:p>
    <w:p w:rsidR="007E52E0" w:rsidRPr="00701FA7" w:rsidRDefault="007E52E0" w:rsidP="00204361">
      <w:pPr>
        <w:pStyle w:val="a7"/>
        <w:numPr>
          <w:ilvl w:val="0"/>
          <w:numId w:val="28"/>
        </w:numPr>
        <w:bidi/>
        <w:spacing w:line="360" w:lineRule="auto"/>
        <w:jc w:val="both"/>
        <w:rPr>
          <w:rFonts w:cs="David"/>
          <w:sz w:val="28"/>
          <w:szCs w:val="28"/>
          <w:lang w:bidi="he-IL"/>
        </w:rPr>
      </w:pPr>
      <w:r w:rsidRPr="00701FA7">
        <w:rPr>
          <w:rFonts w:cs="David" w:hint="cs"/>
          <w:b/>
          <w:bCs/>
          <w:sz w:val="28"/>
          <w:szCs w:val="28"/>
          <w:rtl/>
          <w:lang w:bidi="he-IL"/>
        </w:rPr>
        <w:t>שאלה:</w:t>
      </w:r>
      <w:r w:rsidRPr="00701FA7">
        <w:rPr>
          <w:rFonts w:cs="David" w:hint="cs"/>
          <w:sz w:val="28"/>
          <w:szCs w:val="28"/>
          <w:rtl/>
          <w:lang w:bidi="he-IL"/>
        </w:rPr>
        <w:t xml:space="preserve"> האם ב-5 השנים האחרונות חל שיפור/הרעה/לא חל שינוי ביחס מצד הממשלה לניצולי השואה?</w:t>
      </w:r>
    </w:p>
    <w:p w:rsidR="007E52E0" w:rsidRPr="00377598" w:rsidRDefault="007E52E0" w:rsidP="00377598">
      <w:pPr>
        <w:pStyle w:val="a7"/>
        <w:bidi/>
        <w:spacing w:line="360" w:lineRule="auto"/>
        <w:ind w:left="368"/>
        <w:jc w:val="both"/>
        <w:rPr>
          <w:rFonts w:cs="David"/>
          <w:b/>
          <w:bCs/>
          <w:sz w:val="28"/>
          <w:szCs w:val="28"/>
          <w:u w:val="single"/>
          <w:rtl/>
          <w:lang w:bidi="he-IL"/>
        </w:rPr>
      </w:pPr>
      <w:r w:rsidRPr="00701FA7">
        <w:rPr>
          <w:rFonts w:cs="David" w:hint="cs"/>
          <w:b/>
          <w:bCs/>
          <w:sz w:val="28"/>
          <w:szCs w:val="28"/>
          <w:rtl/>
          <w:lang w:bidi="he-IL"/>
        </w:rPr>
        <w:t>למעלה ממחצית מניצולי השואה אמרו כי לא חל שינוי בטיפול הממשלה בניצולים ב-5 השנים האחרונות (מאז פרסום דו"ח דורנר).</w:t>
      </w:r>
      <w:r>
        <w:rPr>
          <w:rFonts w:cs="David" w:hint="cs"/>
          <w:sz w:val="28"/>
          <w:szCs w:val="28"/>
          <w:rtl/>
          <w:lang w:bidi="he-IL"/>
        </w:rPr>
        <w:t xml:space="preserve"> </w:t>
      </w:r>
      <w:r w:rsidRPr="00377598">
        <w:rPr>
          <w:rFonts w:cs="David" w:hint="cs"/>
          <w:b/>
          <w:bCs/>
          <w:sz w:val="28"/>
          <w:szCs w:val="28"/>
          <w:rtl/>
          <w:lang w:bidi="he-IL"/>
        </w:rPr>
        <w:t>22% מהניצולים אמרו שחלה הרעה בטיפול הממשלה בניצולי השואה.</w:t>
      </w:r>
    </w:p>
    <w:p w:rsidR="007E52E0" w:rsidRDefault="007E52E0" w:rsidP="007E52E0">
      <w:pPr>
        <w:bidi/>
        <w:spacing w:line="360" w:lineRule="auto"/>
        <w:jc w:val="center"/>
        <w:rPr>
          <w:rFonts w:cs="David"/>
          <w:b/>
          <w:bCs/>
          <w:sz w:val="28"/>
          <w:szCs w:val="28"/>
          <w:u w:val="single"/>
          <w:rtl/>
          <w:lang w:bidi="he-IL"/>
        </w:rPr>
      </w:pPr>
    </w:p>
    <w:p w:rsidR="007E52E0" w:rsidRDefault="007E52E0" w:rsidP="007E52E0">
      <w:pPr>
        <w:bidi/>
        <w:spacing w:line="360" w:lineRule="auto"/>
        <w:jc w:val="center"/>
        <w:rPr>
          <w:rFonts w:cs="David"/>
          <w:b/>
          <w:bCs/>
          <w:sz w:val="28"/>
          <w:szCs w:val="28"/>
          <w:u w:val="single"/>
          <w:rtl/>
          <w:lang w:bidi="he-IL"/>
        </w:rPr>
      </w:pPr>
      <w:r w:rsidRPr="008F4C3A">
        <w:rPr>
          <w:rFonts w:cs="David"/>
          <w:b/>
          <w:bCs/>
          <w:noProof/>
          <w:sz w:val="28"/>
          <w:szCs w:val="28"/>
          <w:rtl/>
          <w:lang w:bidi="he-IL"/>
        </w:rPr>
        <w:drawing>
          <wp:inline distT="0" distB="0" distL="0" distR="0">
            <wp:extent cx="3485250" cy="1998921"/>
            <wp:effectExtent l="0" t="0" r="20320" b="20955"/>
            <wp:docPr id="83"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298C" w:rsidRPr="00D7298C" w:rsidRDefault="00D7298C" w:rsidP="00D7298C">
      <w:pPr>
        <w:pStyle w:val="a7"/>
        <w:bidi/>
        <w:spacing w:line="360" w:lineRule="auto"/>
        <w:ind w:left="437"/>
        <w:jc w:val="both"/>
        <w:rPr>
          <w:rFonts w:cs="David"/>
          <w:sz w:val="28"/>
          <w:szCs w:val="28"/>
          <w:lang w:bidi="he-IL"/>
        </w:rPr>
      </w:pPr>
    </w:p>
    <w:p w:rsidR="007E52E0" w:rsidRPr="00701FA7" w:rsidRDefault="007E52E0" w:rsidP="00D7298C">
      <w:pPr>
        <w:pStyle w:val="a7"/>
        <w:numPr>
          <w:ilvl w:val="0"/>
          <w:numId w:val="28"/>
        </w:numPr>
        <w:bidi/>
        <w:spacing w:line="360" w:lineRule="auto"/>
        <w:jc w:val="both"/>
        <w:rPr>
          <w:rFonts w:cs="David"/>
          <w:sz w:val="28"/>
          <w:szCs w:val="28"/>
          <w:lang w:bidi="he-IL"/>
        </w:rPr>
      </w:pPr>
      <w:r w:rsidRPr="00701FA7">
        <w:rPr>
          <w:rFonts w:cs="David" w:hint="cs"/>
          <w:b/>
          <w:bCs/>
          <w:sz w:val="28"/>
          <w:szCs w:val="28"/>
          <w:rtl/>
          <w:lang w:bidi="he-IL"/>
        </w:rPr>
        <w:t>שאלה:</w:t>
      </w:r>
      <w:r w:rsidRPr="00701FA7">
        <w:rPr>
          <w:rFonts w:cs="David" w:hint="cs"/>
          <w:sz w:val="28"/>
          <w:szCs w:val="28"/>
          <w:rtl/>
          <w:lang w:bidi="he-IL"/>
        </w:rPr>
        <w:t xml:space="preserve"> האם לדעתך המדינה מקצה מספיק כסף לניצולי שואה?</w:t>
      </w:r>
    </w:p>
    <w:p w:rsidR="007E52E0" w:rsidRPr="00701FA7" w:rsidRDefault="007E52E0" w:rsidP="00377598">
      <w:pPr>
        <w:pStyle w:val="a7"/>
        <w:bidi/>
        <w:spacing w:line="360" w:lineRule="auto"/>
        <w:ind w:left="509"/>
        <w:jc w:val="both"/>
        <w:rPr>
          <w:rFonts w:cs="David"/>
          <w:b/>
          <w:bCs/>
          <w:sz w:val="28"/>
          <w:szCs w:val="28"/>
          <w:u w:val="single"/>
          <w:rtl/>
          <w:lang w:bidi="he-IL"/>
        </w:rPr>
      </w:pPr>
      <w:r w:rsidRPr="00701FA7">
        <w:rPr>
          <w:rFonts w:cs="David" w:hint="cs"/>
          <w:b/>
          <w:bCs/>
          <w:sz w:val="28"/>
          <w:szCs w:val="28"/>
          <w:rtl/>
          <w:lang w:bidi="he-IL"/>
        </w:rPr>
        <w:t>92% מ</w:t>
      </w:r>
      <w:r>
        <w:rPr>
          <w:rFonts w:cs="David" w:hint="cs"/>
          <w:b/>
          <w:bCs/>
          <w:sz w:val="28"/>
          <w:szCs w:val="28"/>
          <w:rtl/>
          <w:lang w:bidi="he-IL"/>
        </w:rPr>
        <w:t>ניצולי השואה טענו</w:t>
      </w:r>
      <w:r w:rsidRPr="00701FA7">
        <w:rPr>
          <w:rFonts w:cs="David" w:hint="cs"/>
          <w:b/>
          <w:bCs/>
          <w:sz w:val="28"/>
          <w:szCs w:val="28"/>
          <w:rtl/>
          <w:lang w:bidi="he-IL"/>
        </w:rPr>
        <w:t xml:space="preserve"> כי המדינה לא מקצה מספיק כסף עבור ניצולי השואה.</w:t>
      </w:r>
    </w:p>
    <w:p w:rsidR="007E52E0" w:rsidRDefault="007E52E0" w:rsidP="007E52E0">
      <w:pPr>
        <w:bidi/>
        <w:spacing w:line="360" w:lineRule="auto"/>
        <w:jc w:val="center"/>
        <w:rPr>
          <w:rFonts w:cs="David"/>
          <w:b/>
          <w:bCs/>
          <w:sz w:val="28"/>
          <w:szCs w:val="28"/>
          <w:u w:val="single"/>
          <w:rtl/>
          <w:lang w:bidi="he-IL"/>
        </w:rPr>
      </w:pPr>
    </w:p>
    <w:p w:rsidR="007E52E0" w:rsidRDefault="007E52E0" w:rsidP="007E52E0">
      <w:pPr>
        <w:bidi/>
        <w:spacing w:line="360" w:lineRule="auto"/>
        <w:jc w:val="center"/>
        <w:rPr>
          <w:rFonts w:cs="David"/>
          <w:b/>
          <w:bCs/>
          <w:sz w:val="28"/>
          <w:szCs w:val="28"/>
          <w:u w:val="single"/>
          <w:rtl/>
          <w:lang w:bidi="he-IL"/>
        </w:rPr>
      </w:pPr>
      <w:r w:rsidRPr="008F4C3A">
        <w:rPr>
          <w:rFonts w:cs="David"/>
          <w:b/>
          <w:bCs/>
          <w:noProof/>
          <w:sz w:val="28"/>
          <w:szCs w:val="28"/>
          <w:rtl/>
          <w:lang w:bidi="he-IL"/>
        </w:rPr>
        <w:drawing>
          <wp:inline distT="0" distB="0" distL="0" distR="0">
            <wp:extent cx="3485250" cy="1998921"/>
            <wp:effectExtent l="0" t="0" r="20320" b="20955"/>
            <wp:docPr id="84"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4E7B" w:rsidRDefault="00244E7B" w:rsidP="00244E7B">
      <w:pPr>
        <w:pStyle w:val="a7"/>
        <w:bidi/>
        <w:spacing w:line="360" w:lineRule="auto"/>
        <w:ind w:left="437"/>
        <w:rPr>
          <w:rFonts w:cs="David"/>
          <w:b/>
          <w:bCs/>
          <w:sz w:val="28"/>
          <w:szCs w:val="28"/>
          <w:u w:val="single"/>
          <w:rtl/>
          <w:lang w:bidi="he-IL"/>
        </w:rPr>
      </w:pPr>
    </w:p>
    <w:p w:rsidR="00D7298C" w:rsidRDefault="00D7298C" w:rsidP="00D7298C">
      <w:pPr>
        <w:pStyle w:val="a7"/>
        <w:bidi/>
        <w:spacing w:line="360" w:lineRule="auto"/>
        <w:ind w:left="437"/>
        <w:rPr>
          <w:rFonts w:cs="David"/>
          <w:b/>
          <w:bCs/>
          <w:sz w:val="28"/>
          <w:szCs w:val="28"/>
          <w:u w:val="single"/>
          <w:rtl/>
          <w:lang w:bidi="he-IL"/>
        </w:rPr>
      </w:pPr>
    </w:p>
    <w:p w:rsidR="007E52E0" w:rsidRPr="00244E7B" w:rsidRDefault="007E52E0" w:rsidP="00204361">
      <w:pPr>
        <w:pStyle w:val="a7"/>
        <w:numPr>
          <w:ilvl w:val="0"/>
          <w:numId w:val="28"/>
        </w:numPr>
        <w:bidi/>
        <w:spacing w:line="360" w:lineRule="auto"/>
        <w:jc w:val="both"/>
        <w:rPr>
          <w:rFonts w:cs="David"/>
          <w:b/>
          <w:bCs/>
          <w:sz w:val="28"/>
          <w:szCs w:val="28"/>
          <w:u w:val="single"/>
          <w:lang w:bidi="he-IL"/>
        </w:rPr>
      </w:pPr>
      <w:r w:rsidRPr="00244E7B">
        <w:rPr>
          <w:rFonts w:cs="David" w:hint="cs"/>
          <w:b/>
          <w:bCs/>
          <w:sz w:val="28"/>
          <w:szCs w:val="28"/>
          <w:rtl/>
          <w:lang w:bidi="he-IL"/>
        </w:rPr>
        <w:t>שאלה:</w:t>
      </w:r>
      <w:r w:rsidRPr="00244E7B">
        <w:rPr>
          <w:rFonts w:cs="David" w:hint="cs"/>
          <w:sz w:val="28"/>
          <w:szCs w:val="28"/>
          <w:rtl/>
          <w:lang w:bidi="he-IL"/>
        </w:rPr>
        <w:t xml:space="preserve"> באופן כללי, האם לדעתך המדינה צריכה לעזור לניצולי השואה יותר מאשר לקשישים אחרים או באותה המידה?</w:t>
      </w:r>
    </w:p>
    <w:p w:rsidR="007E52E0" w:rsidRPr="00701FA7" w:rsidRDefault="007E52E0" w:rsidP="00377598">
      <w:pPr>
        <w:pStyle w:val="a7"/>
        <w:bidi/>
        <w:spacing w:line="360" w:lineRule="auto"/>
        <w:ind w:left="368"/>
        <w:jc w:val="both"/>
        <w:rPr>
          <w:rFonts w:cs="David"/>
          <w:b/>
          <w:bCs/>
          <w:sz w:val="28"/>
          <w:szCs w:val="28"/>
          <w:u w:val="single"/>
          <w:rtl/>
          <w:lang w:bidi="he-IL"/>
        </w:rPr>
      </w:pPr>
      <w:r w:rsidRPr="00701FA7">
        <w:rPr>
          <w:rFonts w:cs="David" w:hint="cs"/>
          <w:b/>
          <w:bCs/>
          <w:sz w:val="28"/>
          <w:szCs w:val="28"/>
          <w:rtl/>
          <w:lang w:bidi="he-IL"/>
        </w:rPr>
        <w:t>60% מניצולי השואה חושבים שעל המדינה לעזור לניצולי השואה יותר מאשר לקשישים אחרים.</w:t>
      </w:r>
    </w:p>
    <w:p w:rsidR="007E52E0" w:rsidRDefault="007E52E0" w:rsidP="007E52E0">
      <w:pPr>
        <w:bidi/>
        <w:spacing w:line="360" w:lineRule="auto"/>
        <w:jc w:val="center"/>
        <w:rPr>
          <w:rFonts w:cs="David"/>
          <w:b/>
          <w:bCs/>
          <w:sz w:val="28"/>
          <w:szCs w:val="28"/>
          <w:u w:val="single"/>
          <w:rtl/>
          <w:lang w:bidi="he-IL"/>
        </w:rPr>
      </w:pPr>
    </w:p>
    <w:p w:rsidR="007E52E0" w:rsidRDefault="007E52E0" w:rsidP="007E52E0">
      <w:pPr>
        <w:bidi/>
        <w:spacing w:line="360" w:lineRule="auto"/>
        <w:jc w:val="center"/>
        <w:rPr>
          <w:rFonts w:cs="David"/>
          <w:b/>
          <w:bCs/>
          <w:sz w:val="28"/>
          <w:szCs w:val="28"/>
          <w:u w:val="single"/>
          <w:rtl/>
          <w:lang w:bidi="he-IL"/>
        </w:rPr>
      </w:pPr>
      <w:r w:rsidRPr="008F4C3A">
        <w:rPr>
          <w:rFonts w:cs="David"/>
          <w:b/>
          <w:bCs/>
          <w:noProof/>
          <w:sz w:val="28"/>
          <w:szCs w:val="28"/>
          <w:rtl/>
          <w:lang w:bidi="he-IL"/>
        </w:rPr>
        <w:drawing>
          <wp:inline distT="0" distB="0" distL="0" distR="0">
            <wp:extent cx="3485250" cy="1998921"/>
            <wp:effectExtent l="0" t="0" r="20320" b="20955"/>
            <wp:docPr id="85"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52E0" w:rsidRPr="00B75E7C" w:rsidRDefault="007E52E0" w:rsidP="007E52E0">
      <w:pPr>
        <w:pStyle w:val="a7"/>
        <w:bidi/>
        <w:spacing w:line="360" w:lineRule="auto"/>
        <w:ind w:left="437"/>
        <w:rPr>
          <w:rFonts w:cs="David"/>
          <w:b/>
          <w:bCs/>
          <w:sz w:val="28"/>
          <w:szCs w:val="28"/>
          <w:u w:val="single"/>
          <w:rtl/>
          <w:lang w:bidi="he-IL"/>
        </w:rPr>
      </w:pPr>
    </w:p>
    <w:p w:rsidR="007E52E0" w:rsidRDefault="007E52E0" w:rsidP="007E52E0">
      <w:pPr>
        <w:bidi/>
        <w:spacing w:line="360" w:lineRule="auto"/>
        <w:rPr>
          <w:rFonts w:cs="David"/>
          <w:b/>
          <w:bCs/>
          <w:sz w:val="28"/>
          <w:szCs w:val="28"/>
          <w:u w:val="single"/>
          <w:rtl/>
          <w:lang w:bidi="he-IL"/>
        </w:rPr>
      </w:pPr>
    </w:p>
    <w:p w:rsidR="00244E7B" w:rsidRDefault="00244E7B" w:rsidP="00244E7B">
      <w:pPr>
        <w:bidi/>
        <w:spacing w:line="360" w:lineRule="auto"/>
        <w:rPr>
          <w:rFonts w:cs="David"/>
          <w:b/>
          <w:bCs/>
          <w:sz w:val="28"/>
          <w:szCs w:val="28"/>
          <w:u w:val="single"/>
          <w:rtl/>
          <w:lang w:bidi="he-IL"/>
        </w:rPr>
      </w:pPr>
    </w:p>
    <w:p w:rsidR="00D7298C" w:rsidRDefault="00D7298C" w:rsidP="00D7298C">
      <w:pPr>
        <w:bidi/>
        <w:spacing w:line="360" w:lineRule="auto"/>
        <w:rPr>
          <w:rFonts w:cs="David"/>
          <w:b/>
          <w:bCs/>
          <w:sz w:val="28"/>
          <w:szCs w:val="28"/>
          <w:u w:val="single"/>
          <w:rtl/>
          <w:lang w:bidi="he-IL"/>
        </w:rPr>
      </w:pPr>
    </w:p>
    <w:p w:rsidR="00244E7B" w:rsidRDefault="00244E7B" w:rsidP="00244E7B">
      <w:pPr>
        <w:bidi/>
        <w:spacing w:line="360" w:lineRule="auto"/>
        <w:rPr>
          <w:rFonts w:cs="David"/>
          <w:b/>
          <w:bCs/>
          <w:sz w:val="28"/>
          <w:szCs w:val="28"/>
          <w:u w:val="single"/>
          <w:rtl/>
          <w:lang w:bidi="he-IL"/>
        </w:rPr>
      </w:pPr>
    </w:p>
    <w:p w:rsidR="00244E7B" w:rsidRDefault="00244E7B" w:rsidP="00244E7B">
      <w:pPr>
        <w:bidi/>
        <w:spacing w:line="360" w:lineRule="auto"/>
        <w:rPr>
          <w:rFonts w:cs="David"/>
          <w:b/>
          <w:bCs/>
          <w:sz w:val="28"/>
          <w:szCs w:val="28"/>
          <w:u w:val="single"/>
          <w:rtl/>
          <w:lang w:bidi="he-IL"/>
        </w:rPr>
      </w:pPr>
    </w:p>
    <w:p w:rsidR="00244E7B" w:rsidRDefault="00244E7B" w:rsidP="00244E7B">
      <w:pPr>
        <w:bidi/>
        <w:spacing w:line="360" w:lineRule="auto"/>
        <w:rPr>
          <w:rFonts w:cs="David"/>
          <w:b/>
          <w:bCs/>
          <w:sz w:val="28"/>
          <w:szCs w:val="28"/>
          <w:u w:val="single"/>
          <w:rtl/>
          <w:lang w:bidi="he-IL"/>
        </w:rPr>
      </w:pPr>
    </w:p>
    <w:p w:rsidR="00244E7B" w:rsidRDefault="00244E7B" w:rsidP="00244E7B">
      <w:pPr>
        <w:bidi/>
        <w:spacing w:line="360" w:lineRule="auto"/>
        <w:rPr>
          <w:rFonts w:cs="David"/>
          <w:b/>
          <w:bCs/>
          <w:sz w:val="28"/>
          <w:szCs w:val="28"/>
          <w:u w:val="single"/>
          <w:rtl/>
          <w:lang w:bidi="he-IL"/>
        </w:rPr>
      </w:pPr>
    </w:p>
    <w:p w:rsidR="007E52E0" w:rsidRPr="00743B8F" w:rsidRDefault="007E52E0" w:rsidP="00377598">
      <w:pPr>
        <w:pStyle w:val="a7"/>
        <w:numPr>
          <w:ilvl w:val="0"/>
          <w:numId w:val="28"/>
        </w:numPr>
        <w:bidi/>
        <w:spacing w:line="360" w:lineRule="auto"/>
        <w:jc w:val="both"/>
        <w:rPr>
          <w:rFonts w:cs="David"/>
          <w:b/>
          <w:bCs/>
          <w:sz w:val="28"/>
          <w:szCs w:val="28"/>
          <w:lang w:bidi="he-IL"/>
        </w:rPr>
      </w:pPr>
      <w:r w:rsidRPr="00743B8F">
        <w:rPr>
          <w:rFonts w:cs="David" w:hint="cs"/>
          <w:b/>
          <w:bCs/>
          <w:sz w:val="28"/>
          <w:szCs w:val="28"/>
          <w:rtl/>
          <w:lang w:bidi="he-IL"/>
        </w:rPr>
        <w:t xml:space="preserve">שאלה: </w:t>
      </w:r>
      <w:r w:rsidRPr="00701FA7">
        <w:rPr>
          <w:rFonts w:cs="David" w:hint="cs"/>
          <w:sz w:val="28"/>
          <w:szCs w:val="28"/>
          <w:rtl/>
          <w:lang w:bidi="he-IL"/>
        </w:rPr>
        <w:t>האם אתה חושש כי השואה עלולה לחזור?</w:t>
      </w:r>
    </w:p>
    <w:p w:rsidR="007E52E0" w:rsidRPr="00701FA7" w:rsidRDefault="007E52E0" w:rsidP="00377598">
      <w:pPr>
        <w:pStyle w:val="a7"/>
        <w:bidi/>
        <w:spacing w:line="360" w:lineRule="auto"/>
        <w:ind w:left="368"/>
        <w:jc w:val="both"/>
        <w:rPr>
          <w:rFonts w:cs="David"/>
          <w:b/>
          <w:bCs/>
          <w:sz w:val="28"/>
          <w:szCs w:val="28"/>
          <w:u w:val="single"/>
          <w:rtl/>
          <w:lang w:bidi="he-IL"/>
        </w:rPr>
      </w:pPr>
      <w:r w:rsidRPr="00701FA7">
        <w:rPr>
          <w:rFonts w:cs="David" w:hint="cs"/>
          <w:b/>
          <w:bCs/>
          <w:sz w:val="28"/>
          <w:szCs w:val="28"/>
          <w:rtl/>
          <w:lang w:bidi="he-IL"/>
        </w:rPr>
        <w:t xml:space="preserve">40% מניצולי השואה חוששים שהשואה יכולה לחזור. </w:t>
      </w:r>
    </w:p>
    <w:p w:rsidR="007E52E0" w:rsidRDefault="007E52E0" w:rsidP="007E52E0">
      <w:pPr>
        <w:bidi/>
        <w:spacing w:line="360" w:lineRule="auto"/>
        <w:jc w:val="center"/>
        <w:rPr>
          <w:rFonts w:cs="David"/>
          <w:b/>
          <w:bCs/>
          <w:sz w:val="28"/>
          <w:szCs w:val="28"/>
          <w:u w:val="single"/>
          <w:rtl/>
          <w:lang w:bidi="he-IL"/>
        </w:rPr>
      </w:pPr>
    </w:p>
    <w:p w:rsidR="007E52E0" w:rsidRDefault="007E52E0" w:rsidP="00244E7B">
      <w:pPr>
        <w:bidi/>
        <w:spacing w:line="360" w:lineRule="auto"/>
        <w:jc w:val="center"/>
        <w:rPr>
          <w:rFonts w:cs="David"/>
          <w:b/>
          <w:bCs/>
          <w:sz w:val="28"/>
          <w:szCs w:val="28"/>
          <w:u w:val="single"/>
          <w:rtl/>
          <w:lang w:bidi="he-IL"/>
        </w:rPr>
      </w:pPr>
      <w:r w:rsidRPr="008F4C3A">
        <w:rPr>
          <w:rFonts w:cs="David"/>
          <w:b/>
          <w:bCs/>
          <w:noProof/>
          <w:sz w:val="28"/>
          <w:szCs w:val="28"/>
          <w:rtl/>
          <w:lang w:bidi="he-IL"/>
        </w:rPr>
        <w:drawing>
          <wp:inline distT="0" distB="0" distL="0" distR="0">
            <wp:extent cx="3485250" cy="1998921"/>
            <wp:effectExtent l="0" t="0" r="20320" b="20955"/>
            <wp:docPr id="86"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4E7B" w:rsidRDefault="00244E7B" w:rsidP="00244E7B">
      <w:pPr>
        <w:pStyle w:val="a7"/>
        <w:bidi/>
        <w:spacing w:line="360" w:lineRule="auto"/>
        <w:ind w:left="437"/>
        <w:jc w:val="both"/>
        <w:rPr>
          <w:rFonts w:cs="David"/>
          <w:b/>
          <w:bCs/>
          <w:sz w:val="28"/>
          <w:szCs w:val="28"/>
          <w:rtl/>
          <w:lang w:bidi="he-IL"/>
        </w:rPr>
      </w:pPr>
    </w:p>
    <w:p w:rsidR="00D7298C" w:rsidRDefault="00D7298C" w:rsidP="00D7298C">
      <w:pPr>
        <w:pStyle w:val="a7"/>
        <w:bidi/>
        <w:spacing w:line="360" w:lineRule="auto"/>
        <w:ind w:left="437"/>
        <w:jc w:val="both"/>
        <w:rPr>
          <w:rFonts w:cs="David"/>
          <w:b/>
          <w:bCs/>
          <w:sz w:val="28"/>
          <w:szCs w:val="28"/>
          <w:lang w:bidi="he-IL"/>
        </w:rPr>
      </w:pPr>
    </w:p>
    <w:p w:rsidR="007E52E0" w:rsidRPr="00244E7B" w:rsidRDefault="007E52E0" w:rsidP="00244E7B">
      <w:pPr>
        <w:pStyle w:val="a7"/>
        <w:numPr>
          <w:ilvl w:val="0"/>
          <w:numId w:val="28"/>
        </w:numPr>
        <w:bidi/>
        <w:spacing w:line="360" w:lineRule="auto"/>
        <w:jc w:val="both"/>
        <w:rPr>
          <w:rFonts w:cs="David"/>
          <w:b/>
          <w:bCs/>
          <w:sz w:val="28"/>
          <w:szCs w:val="28"/>
          <w:lang w:bidi="he-IL"/>
        </w:rPr>
      </w:pPr>
      <w:r w:rsidRPr="00244E7B">
        <w:rPr>
          <w:rFonts w:cs="David" w:hint="cs"/>
          <w:b/>
          <w:bCs/>
          <w:sz w:val="28"/>
          <w:szCs w:val="28"/>
          <w:rtl/>
          <w:lang w:bidi="he-IL"/>
        </w:rPr>
        <w:t xml:space="preserve">שאלה: </w:t>
      </w:r>
      <w:r w:rsidRPr="00244E7B">
        <w:rPr>
          <w:rFonts w:cs="David" w:hint="cs"/>
          <w:sz w:val="28"/>
          <w:szCs w:val="28"/>
          <w:rtl/>
          <w:lang w:bidi="he-IL"/>
        </w:rPr>
        <w:t>מהם הקשיים העיקריים שלך?</w:t>
      </w:r>
    </w:p>
    <w:p w:rsidR="007E52E0" w:rsidRPr="00701FA7" w:rsidRDefault="00B73914" w:rsidP="00B73914">
      <w:pPr>
        <w:pStyle w:val="a7"/>
        <w:bidi/>
        <w:spacing w:line="360" w:lineRule="auto"/>
        <w:ind w:left="368"/>
        <w:jc w:val="both"/>
        <w:rPr>
          <w:rFonts w:cs="David"/>
          <w:b/>
          <w:bCs/>
          <w:sz w:val="28"/>
          <w:szCs w:val="28"/>
          <w:u w:val="single"/>
          <w:rtl/>
          <w:lang w:bidi="he-IL"/>
        </w:rPr>
      </w:pPr>
      <w:r w:rsidRPr="00701FA7">
        <w:rPr>
          <w:rFonts w:cs="David" w:hint="cs"/>
          <w:b/>
          <w:bCs/>
          <w:sz w:val="28"/>
          <w:szCs w:val="28"/>
          <w:rtl/>
          <w:lang w:bidi="he-IL"/>
        </w:rPr>
        <w:t>49% העידו על בעיות בריאות שמקשות עליהם ביום יום, 25%</w:t>
      </w:r>
      <w:r w:rsidR="007E52E0" w:rsidRPr="00701FA7">
        <w:rPr>
          <w:rFonts w:cs="David" w:hint="cs"/>
          <w:b/>
          <w:bCs/>
          <w:sz w:val="28"/>
          <w:szCs w:val="28"/>
          <w:rtl/>
          <w:lang w:bidi="he-IL"/>
        </w:rPr>
        <w:t xml:space="preserve"> מהניצולים העידו על קשיים כלכליים, 8% העידו על בדידות ו-10% העידו על קשיים בירוקרטיי</w:t>
      </w:r>
      <w:r w:rsidR="007E52E0" w:rsidRPr="00701FA7">
        <w:rPr>
          <w:rFonts w:cs="David" w:hint="eastAsia"/>
          <w:b/>
          <w:bCs/>
          <w:sz w:val="28"/>
          <w:szCs w:val="28"/>
          <w:rtl/>
          <w:lang w:bidi="he-IL"/>
        </w:rPr>
        <w:t>ם</w:t>
      </w:r>
      <w:r w:rsidR="007E52E0">
        <w:rPr>
          <w:rFonts w:cs="David" w:hint="cs"/>
          <w:b/>
          <w:bCs/>
          <w:sz w:val="28"/>
          <w:szCs w:val="28"/>
          <w:rtl/>
          <w:lang w:bidi="he-IL"/>
        </w:rPr>
        <w:t xml:space="preserve"> (חלק מהניצולים העידו על יותר מקושי אחד).</w:t>
      </w:r>
      <w:r w:rsidR="007E52E0" w:rsidRPr="00701FA7">
        <w:rPr>
          <w:rFonts w:cs="David" w:hint="cs"/>
          <w:b/>
          <w:bCs/>
          <w:sz w:val="28"/>
          <w:szCs w:val="28"/>
          <w:rtl/>
          <w:lang w:bidi="he-IL"/>
        </w:rPr>
        <w:t xml:space="preserve"> </w:t>
      </w:r>
    </w:p>
    <w:p w:rsidR="007E52E0" w:rsidRPr="00E8145B" w:rsidRDefault="007E52E0" w:rsidP="007E52E0">
      <w:pPr>
        <w:pStyle w:val="a7"/>
        <w:bidi/>
        <w:spacing w:line="360" w:lineRule="auto"/>
        <w:rPr>
          <w:rFonts w:cs="David"/>
          <w:b/>
          <w:bCs/>
          <w:sz w:val="28"/>
          <w:szCs w:val="28"/>
          <w:u w:val="single"/>
          <w:rtl/>
          <w:lang w:bidi="he-IL"/>
        </w:rPr>
      </w:pPr>
    </w:p>
    <w:p w:rsidR="007E52E0" w:rsidRDefault="007E52E0" w:rsidP="007E52E0">
      <w:pPr>
        <w:bidi/>
        <w:spacing w:line="360" w:lineRule="auto"/>
        <w:jc w:val="center"/>
        <w:rPr>
          <w:rFonts w:cs="David"/>
          <w:b/>
          <w:bCs/>
          <w:sz w:val="28"/>
          <w:szCs w:val="28"/>
          <w:u w:val="single"/>
          <w:rtl/>
          <w:lang w:bidi="he-IL"/>
        </w:rPr>
      </w:pPr>
      <w:r w:rsidRPr="005C1183">
        <w:rPr>
          <w:rFonts w:cs="David" w:hint="cs"/>
          <w:b/>
          <w:bCs/>
          <w:noProof/>
          <w:sz w:val="28"/>
          <w:szCs w:val="28"/>
          <w:rtl/>
          <w:lang w:bidi="he-IL"/>
        </w:rPr>
        <w:drawing>
          <wp:inline distT="0" distB="0" distL="0" distR="0">
            <wp:extent cx="4818764" cy="2573079"/>
            <wp:effectExtent l="0" t="0" r="20320" b="17780"/>
            <wp:docPr id="87" name="תרשים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7598" w:rsidRDefault="00377598" w:rsidP="00377598">
      <w:pPr>
        <w:bidi/>
        <w:spacing w:line="360" w:lineRule="auto"/>
        <w:jc w:val="center"/>
        <w:rPr>
          <w:rFonts w:cs="David"/>
          <w:b/>
          <w:bCs/>
          <w:sz w:val="28"/>
          <w:szCs w:val="28"/>
          <w:u w:val="single"/>
          <w:rtl/>
          <w:lang w:bidi="he-IL"/>
        </w:rPr>
      </w:pPr>
    </w:p>
    <w:p w:rsidR="00377598" w:rsidRDefault="00377598" w:rsidP="00377598">
      <w:pPr>
        <w:bidi/>
        <w:spacing w:line="360" w:lineRule="auto"/>
        <w:jc w:val="center"/>
        <w:rPr>
          <w:rFonts w:cs="David"/>
          <w:b/>
          <w:bCs/>
          <w:sz w:val="28"/>
          <w:szCs w:val="28"/>
          <w:u w:val="single"/>
          <w:rtl/>
          <w:lang w:bidi="he-IL"/>
        </w:rPr>
      </w:pPr>
    </w:p>
    <w:p w:rsidR="00D7298C" w:rsidRDefault="00D7298C" w:rsidP="00D7298C">
      <w:pPr>
        <w:bidi/>
        <w:spacing w:line="360" w:lineRule="auto"/>
        <w:jc w:val="center"/>
        <w:rPr>
          <w:rFonts w:cs="David"/>
          <w:b/>
          <w:bCs/>
          <w:sz w:val="28"/>
          <w:szCs w:val="28"/>
          <w:u w:val="single"/>
          <w:rtl/>
          <w:lang w:bidi="he-IL"/>
        </w:rPr>
      </w:pPr>
    </w:p>
    <w:p w:rsidR="00377598" w:rsidRDefault="00377598" w:rsidP="00377598">
      <w:pPr>
        <w:bidi/>
        <w:spacing w:line="360" w:lineRule="auto"/>
        <w:jc w:val="center"/>
        <w:rPr>
          <w:rFonts w:cs="David"/>
          <w:b/>
          <w:bCs/>
          <w:sz w:val="28"/>
          <w:szCs w:val="28"/>
          <w:u w:val="single"/>
          <w:rtl/>
          <w:lang w:bidi="he-IL"/>
        </w:rPr>
      </w:pPr>
    </w:p>
    <w:p w:rsidR="00377598" w:rsidRDefault="00377598" w:rsidP="00377598">
      <w:pPr>
        <w:bidi/>
        <w:spacing w:line="360" w:lineRule="auto"/>
        <w:jc w:val="center"/>
        <w:rPr>
          <w:rFonts w:cs="David"/>
          <w:b/>
          <w:bCs/>
          <w:sz w:val="28"/>
          <w:szCs w:val="28"/>
          <w:u w:val="single"/>
          <w:rtl/>
          <w:lang w:bidi="he-IL"/>
        </w:rPr>
      </w:pPr>
    </w:p>
    <w:p w:rsidR="007E52E0" w:rsidRPr="00A44951" w:rsidRDefault="007E52E0" w:rsidP="00377598">
      <w:pPr>
        <w:pStyle w:val="a7"/>
        <w:numPr>
          <w:ilvl w:val="0"/>
          <w:numId w:val="28"/>
        </w:numPr>
        <w:bidi/>
        <w:spacing w:line="360" w:lineRule="auto"/>
        <w:jc w:val="both"/>
        <w:rPr>
          <w:rFonts w:cs="David"/>
          <w:b/>
          <w:bCs/>
          <w:sz w:val="28"/>
          <w:szCs w:val="28"/>
          <w:lang w:bidi="he-IL"/>
        </w:rPr>
      </w:pPr>
      <w:r w:rsidRPr="00A44951">
        <w:rPr>
          <w:rFonts w:cs="David" w:hint="cs"/>
          <w:b/>
          <w:bCs/>
          <w:sz w:val="28"/>
          <w:szCs w:val="28"/>
          <w:rtl/>
          <w:lang w:bidi="he-IL"/>
        </w:rPr>
        <w:t xml:space="preserve">שאלה: </w:t>
      </w:r>
      <w:r w:rsidRPr="00701FA7">
        <w:rPr>
          <w:rFonts w:cs="David" w:hint="cs"/>
          <w:sz w:val="28"/>
          <w:szCs w:val="28"/>
          <w:rtl/>
          <w:lang w:bidi="he-IL"/>
        </w:rPr>
        <w:t>כיצד היית מתאר את מצבך הכלכלי?</w:t>
      </w:r>
    </w:p>
    <w:p w:rsidR="007E52E0" w:rsidRPr="00701FA7" w:rsidRDefault="007E52E0" w:rsidP="00B73914">
      <w:pPr>
        <w:pStyle w:val="a7"/>
        <w:bidi/>
        <w:spacing w:line="360" w:lineRule="auto"/>
        <w:ind w:left="281"/>
        <w:jc w:val="both"/>
        <w:rPr>
          <w:rFonts w:cs="David"/>
          <w:b/>
          <w:bCs/>
          <w:sz w:val="28"/>
          <w:szCs w:val="28"/>
          <w:u w:val="single"/>
          <w:rtl/>
          <w:lang w:bidi="he-IL"/>
        </w:rPr>
      </w:pPr>
      <w:r w:rsidRPr="00701FA7">
        <w:rPr>
          <w:rFonts w:cs="David" w:hint="cs"/>
          <w:b/>
          <w:bCs/>
          <w:sz w:val="28"/>
          <w:szCs w:val="28"/>
          <w:rtl/>
          <w:lang w:bidi="he-IL"/>
        </w:rPr>
        <w:t xml:space="preserve">יותר משליש מהניצולים (37%) </w:t>
      </w:r>
      <w:r>
        <w:rPr>
          <w:rFonts w:cs="David" w:hint="cs"/>
          <w:b/>
          <w:bCs/>
          <w:sz w:val="28"/>
          <w:szCs w:val="28"/>
          <w:rtl/>
          <w:lang w:bidi="he-IL"/>
        </w:rPr>
        <w:t>העידו</w:t>
      </w:r>
      <w:r w:rsidRPr="00701FA7">
        <w:rPr>
          <w:rFonts w:cs="David" w:hint="cs"/>
          <w:b/>
          <w:bCs/>
          <w:sz w:val="28"/>
          <w:szCs w:val="28"/>
          <w:rtl/>
          <w:lang w:bidi="he-IL"/>
        </w:rPr>
        <w:t xml:space="preserve"> על מצב כלכלי לא טוב</w:t>
      </w:r>
      <w:r w:rsidR="00B73914">
        <w:rPr>
          <w:rFonts w:cs="David" w:hint="cs"/>
          <w:b/>
          <w:bCs/>
          <w:sz w:val="28"/>
          <w:szCs w:val="28"/>
          <w:rtl/>
          <w:lang w:bidi="he-IL"/>
        </w:rPr>
        <w:t>, 6% בלבד העידו שמצבם הכלכלי טוב.</w:t>
      </w:r>
    </w:p>
    <w:p w:rsidR="007E52E0" w:rsidRDefault="007E52E0" w:rsidP="007E52E0">
      <w:pPr>
        <w:bidi/>
        <w:spacing w:line="360" w:lineRule="auto"/>
        <w:jc w:val="center"/>
        <w:rPr>
          <w:rFonts w:cs="David"/>
          <w:b/>
          <w:bCs/>
          <w:sz w:val="28"/>
          <w:szCs w:val="28"/>
          <w:u w:val="single"/>
          <w:rtl/>
          <w:lang w:bidi="he-IL"/>
        </w:rPr>
      </w:pPr>
      <w:r w:rsidRPr="008F4C3A">
        <w:rPr>
          <w:rFonts w:cs="David"/>
          <w:b/>
          <w:bCs/>
          <w:noProof/>
          <w:sz w:val="28"/>
          <w:szCs w:val="28"/>
          <w:rtl/>
          <w:lang w:bidi="he-IL"/>
        </w:rPr>
        <w:drawing>
          <wp:inline distT="0" distB="0" distL="0" distR="0">
            <wp:extent cx="3485250" cy="1998921"/>
            <wp:effectExtent l="0" t="0" r="20320" b="20955"/>
            <wp:docPr id="88"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324D" w:rsidRDefault="00AD324D" w:rsidP="00AD324D">
      <w:pPr>
        <w:pStyle w:val="a7"/>
        <w:bidi/>
        <w:spacing w:line="360" w:lineRule="auto"/>
        <w:ind w:left="437"/>
        <w:jc w:val="both"/>
        <w:rPr>
          <w:rFonts w:cs="David"/>
          <w:b/>
          <w:bCs/>
          <w:sz w:val="28"/>
          <w:szCs w:val="28"/>
          <w:rtl/>
          <w:lang w:bidi="he-IL"/>
        </w:rPr>
      </w:pPr>
    </w:p>
    <w:p w:rsidR="00D7298C" w:rsidRDefault="00D7298C" w:rsidP="00D7298C">
      <w:pPr>
        <w:pStyle w:val="a7"/>
        <w:bidi/>
        <w:spacing w:line="360" w:lineRule="auto"/>
        <w:ind w:left="437"/>
        <w:jc w:val="both"/>
        <w:rPr>
          <w:rFonts w:cs="David"/>
          <w:b/>
          <w:bCs/>
          <w:sz w:val="28"/>
          <w:szCs w:val="28"/>
          <w:rtl/>
          <w:lang w:bidi="he-IL"/>
        </w:rPr>
      </w:pPr>
    </w:p>
    <w:p w:rsidR="00D7298C" w:rsidRDefault="00D7298C" w:rsidP="00D7298C">
      <w:pPr>
        <w:pStyle w:val="a7"/>
        <w:bidi/>
        <w:spacing w:line="360" w:lineRule="auto"/>
        <w:ind w:left="437"/>
        <w:jc w:val="both"/>
        <w:rPr>
          <w:rFonts w:cs="David"/>
          <w:b/>
          <w:bCs/>
          <w:sz w:val="28"/>
          <w:szCs w:val="28"/>
          <w:lang w:bidi="he-IL"/>
        </w:rPr>
      </w:pPr>
    </w:p>
    <w:p w:rsidR="007E52E0" w:rsidRPr="00743B8F" w:rsidRDefault="007E52E0" w:rsidP="00AD324D">
      <w:pPr>
        <w:pStyle w:val="a7"/>
        <w:numPr>
          <w:ilvl w:val="0"/>
          <w:numId w:val="28"/>
        </w:numPr>
        <w:bidi/>
        <w:spacing w:line="360" w:lineRule="auto"/>
        <w:jc w:val="both"/>
        <w:rPr>
          <w:rFonts w:cs="David"/>
          <w:b/>
          <w:bCs/>
          <w:sz w:val="28"/>
          <w:szCs w:val="28"/>
          <w:lang w:bidi="he-IL"/>
        </w:rPr>
      </w:pPr>
      <w:r w:rsidRPr="00743B8F">
        <w:rPr>
          <w:rFonts w:cs="David" w:hint="cs"/>
          <w:b/>
          <w:bCs/>
          <w:sz w:val="28"/>
          <w:szCs w:val="28"/>
          <w:rtl/>
          <w:lang w:bidi="he-IL"/>
        </w:rPr>
        <w:t xml:space="preserve">שאלה: </w:t>
      </w:r>
      <w:r w:rsidRPr="005237D8">
        <w:rPr>
          <w:rFonts w:cs="David" w:hint="cs"/>
          <w:sz w:val="28"/>
          <w:szCs w:val="28"/>
          <w:rtl/>
          <w:lang w:bidi="he-IL"/>
        </w:rPr>
        <w:t>האם בשנה האחרונה קרה שוויתרת על מזון כי לא היה לך מספיק כסף?</w:t>
      </w:r>
    </w:p>
    <w:p w:rsidR="007E52E0" w:rsidRPr="005237D8" w:rsidRDefault="00B73914" w:rsidP="00B73914">
      <w:pPr>
        <w:pStyle w:val="a7"/>
        <w:bidi/>
        <w:spacing w:line="360" w:lineRule="auto"/>
        <w:ind w:left="368"/>
        <w:jc w:val="both"/>
        <w:rPr>
          <w:rFonts w:cs="David"/>
          <w:b/>
          <w:bCs/>
          <w:sz w:val="28"/>
          <w:szCs w:val="28"/>
          <w:u w:val="single"/>
          <w:rtl/>
          <w:lang w:bidi="he-IL"/>
        </w:rPr>
      </w:pPr>
      <w:r>
        <w:rPr>
          <w:rFonts w:cs="David" w:hint="cs"/>
          <w:b/>
          <w:bCs/>
          <w:sz w:val="28"/>
          <w:szCs w:val="28"/>
          <w:rtl/>
          <w:lang w:bidi="he-IL"/>
        </w:rPr>
        <w:t xml:space="preserve">אחד מכל חמישה ניצולי שואה ויתר על מזון בשנה האחרונה </w:t>
      </w:r>
      <w:r w:rsidR="007E52E0">
        <w:rPr>
          <w:rFonts w:cs="David" w:hint="cs"/>
          <w:b/>
          <w:bCs/>
          <w:sz w:val="28"/>
          <w:szCs w:val="28"/>
          <w:rtl/>
          <w:lang w:bidi="he-IL"/>
        </w:rPr>
        <w:t>לפחות פעם אחת בשל מצב כלכלי.</w:t>
      </w:r>
    </w:p>
    <w:p w:rsidR="007E52E0" w:rsidRDefault="007E52E0" w:rsidP="007E52E0">
      <w:pPr>
        <w:bidi/>
        <w:spacing w:line="360" w:lineRule="auto"/>
        <w:jc w:val="center"/>
        <w:rPr>
          <w:rFonts w:cs="David"/>
          <w:b/>
          <w:bCs/>
          <w:sz w:val="28"/>
          <w:szCs w:val="28"/>
          <w:u w:val="single"/>
          <w:rtl/>
          <w:lang w:bidi="he-IL"/>
        </w:rPr>
      </w:pPr>
      <w:r w:rsidRPr="008F4C3A">
        <w:rPr>
          <w:rFonts w:cs="David"/>
          <w:b/>
          <w:bCs/>
          <w:noProof/>
          <w:sz w:val="28"/>
          <w:szCs w:val="28"/>
          <w:rtl/>
          <w:lang w:bidi="he-IL"/>
        </w:rPr>
        <w:drawing>
          <wp:inline distT="0" distB="0" distL="0" distR="0">
            <wp:extent cx="3485250" cy="1998921"/>
            <wp:effectExtent l="0" t="0" r="20320" b="20955"/>
            <wp:docPr id="89"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4E7B" w:rsidRDefault="00244E7B" w:rsidP="00244E7B">
      <w:pPr>
        <w:pStyle w:val="a7"/>
        <w:bidi/>
        <w:spacing w:line="360" w:lineRule="auto"/>
        <w:ind w:left="437"/>
        <w:jc w:val="both"/>
        <w:rPr>
          <w:rFonts w:cs="David"/>
          <w:sz w:val="28"/>
          <w:szCs w:val="28"/>
          <w:rtl/>
          <w:lang w:bidi="he-IL"/>
        </w:rPr>
      </w:pPr>
    </w:p>
    <w:p w:rsidR="00244E7B" w:rsidRDefault="00244E7B" w:rsidP="00244E7B">
      <w:pPr>
        <w:pStyle w:val="a7"/>
        <w:bidi/>
        <w:spacing w:line="360" w:lineRule="auto"/>
        <w:ind w:left="437"/>
        <w:jc w:val="both"/>
        <w:rPr>
          <w:rFonts w:cs="David"/>
          <w:sz w:val="28"/>
          <w:szCs w:val="28"/>
          <w:rtl/>
          <w:lang w:bidi="he-IL"/>
        </w:rPr>
      </w:pPr>
    </w:p>
    <w:p w:rsidR="00204361" w:rsidRDefault="00204361" w:rsidP="00204361">
      <w:pPr>
        <w:pStyle w:val="a7"/>
        <w:bidi/>
        <w:spacing w:line="360" w:lineRule="auto"/>
        <w:ind w:left="437"/>
        <w:jc w:val="both"/>
        <w:rPr>
          <w:rFonts w:cs="David"/>
          <w:sz w:val="28"/>
          <w:szCs w:val="28"/>
          <w:rtl/>
          <w:lang w:bidi="he-IL"/>
        </w:rPr>
      </w:pPr>
    </w:p>
    <w:p w:rsidR="00204361" w:rsidRDefault="00204361" w:rsidP="00204361">
      <w:pPr>
        <w:pStyle w:val="a7"/>
        <w:bidi/>
        <w:spacing w:line="360" w:lineRule="auto"/>
        <w:ind w:left="437"/>
        <w:jc w:val="both"/>
        <w:rPr>
          <w:rFonts w:cs="David"/>
          <w:sz w:val="28"/>
          <w:szCs w:val="28"/>
          <w:rtl/>
          <w:lang w:bidi="he-IL"/>
        </w:rPr>
      </w:pPr>
    </w:p>
    <w:p w:rsidR="00204361" w:rsidRDefault="00204361" w:rsidP="00204361">
      <w:pPr>
        <w:pStyle w:val="a7"/>
        <w:bidi/>
        <w:spacing w:line="360" w:lineRule="auto"/>
        <w:ind w:left="437"/>
        <w:jc w:val="both"/>
        <w:rPr>
          <w:rFonts w:cs="David"/>
          <w:sz w:val="28"/>
          <w:szCs w:val="28"/>
          <w:rtl/>
          <w:lang w:bidi="he-IL"/>
        </w:rPr>
      </w:pPr>
    </w:p>
    <w:p w:rsidR="00204361" w:rsidRDefault="00204361" w:rsidP="00204361">
      <w:pPr>
        <w:pStyle w:val="a7"/>
        <w:bidi/>
        <w:spacing w:line="360" w:lineRule="auto"/>
        <w:ind w:left="437"/>
        <w:jc w:val="both"/>
        <w:rPr>
          <w:rFonts w:cs="David"/>
          <w:sz w:val="28"/>
          <w:szCs w:val="28"/>
          <w:rtl/>
          <w:lang w:bidi="he-IL"/>
        </w:rPr>
      </w:pPr>
    </w:p>
    <w:p w:rsidR="00244E7B" w:rsidRDefault="00244E7B" w:rsidP="00244E7B">
      <w:pPr>
        <w:pStyle w:val="a7"/>
        <w:bidi/>
        <w:spacing w:line="360" w:lineRule="auto"/>
        <w:ind w:left="437"/>
        <w:jc w:val="both"/>
        <w:rPr>
          <w:rFonts w:cs="David"/>
          <w:sz w:val="28"/>
          <w:szCs w:val="28"/>
          <w:rtl/>
          <w:lang w:bidi="he-IL"/>
        </w:rPr>
      </w:pPr>
    </w:p>
    <w:p w:rsidR="00244E7B" w:rsidRPr="00244E7B" w:rsidRDefault="00244E7B" w:rsidP="00244E7B">
      <w:pPr>
        <w:pStyle w:val="a7"/>
        <w:bidi/>
        <w:spacing w:line="360" w:lineRule="auto"/>
        <w:ind w:left="437"/>
        <w:jc w:val="both"/>
        <w:rPr>
          <w:rFonts w:cs="David"/>
          <w:sz w:val="28"/>
          <w:szCs w:val="28"/>
          <w:lang w:bidi="he-IL"/>
        </w:rPr>
      </w:pPr>
    </w:p>
    <w:p w:rsidR="007E52E0" w:rsidRPr="00701FA7" w:rsidRDefault="007E52E0" w:rsidP="00204361">
      <w:pPr>
        <w:pStyle w:val="a7"/>
        <w:numPr>
          <w:ilvl w:val="0"/>
          <w:numId w:val="28"/>
        </w:numPr>
        <w:bidi/>
        <w:spacing w:line="360" w:lineRule="auto"/>
        <w:jc w:val="both"/>
        <w:rPr>
          <w:rFonts w:cs="David"/>
          <w:sz w:val="28"/>
          <w:szCs w:val="28"/>
          <w:lang w:bidi="he-IL"/>
        </w:rPr>
      </w:pPr>
      <w:r w:rsidRPr="00743B8F">
        <w:rPr>
          <w:rFonts w:cs="David" w:hint="cs"/>
          <w:b/>
          <w:bCs/>
          <w:sz w:val="28"/>
          <w:szCs w:val="28"/>
          <w:rtl/>
          <w:lang w:bidi="he-IL"/>
        </w:rPr>
        <w:t xml:space="preserve">שאלה: </w:t>
      </w:r>
      <w:r w:rsidRPr="00701FA7">
        <w:rPr>
          <w:rFonts w:cs="David" w:hint="cs"/>
          <w:sz w:val="28"/>
          <w:szCs w:val="28"/>
          <w:rtl/>
          <w:lang w:bidi="he-IL"/>
        </w:rPr>
        <w:t>האם בשנה האחרונה קרה שוויתרת על תרופות כי לא היה לך מספיק כסף?</w:t>
      </w:r>
    </w:p>
    <w:p w:rsidR="007E52E0" w:rsidRPr="005237D8" w:rsidRDefault="00B73914" w:rsidP="00377598">
      <w:pPr>
        <w:pStyle w:val="a7"/>
        <w:bidi/>
        <w:spacing w:line="360" w:lineRule="auto"/>
        <w:ind w:left="368"/>
        <w:jc w:val="both"/>
        <w:rPr>
          <w:rFonts w:cs="David"/>
          <w:b/>
          <w:bCs/>
          <w:sz w:val="28"/>
          <w:szCs w:val="28"/>
          <w:u w:val="single"/>
          <w:rtl/>
          <w:lang w:bidi="he-IL"/>
        </w:rPr>
      </w:pPr>
      <w:r>
        <w:rPr>
          <w:rFonts w:cs="David" w:hint="cs"/>
          <w:b/>
          <w:bCs/>
          <w:sz w:val="28"/>
          <w:szCs w:val="28"/>
          <w:rtl/>
          <w:lang w:bidi="he-IL"/>
        </w:rPr>
        <w:t>אחד מכל שמונה ניצולי שואה ויתר לפחות פעם אחת על תרופות בשנה האחרונה בשל מצב כלכלי.</w:t>
      </w:r>
    </w:p>
    <w:p w:rsidR="00244E7B" w:rsidRDefault="007E52E0" w:rsidP="00244E7B">
      <w:pPr>
        <w:bidi/>
        <w:spacing w:line="360" w:lineRule="auto"/>
        <w:jc w:val="center"/>
        <w:rPr>
          <w:rFonts w:cs="David"/>
          <w:b/>
          <w:bCs/>
          <w:sz w:val="28"/>
          <w:szCs w:val="28"/>
          <w:u w:val="single"/>
          <w:rtl/>
          <w:lang w:bidi="he-IL"/>
        </w:rPr>
      </w:pPr>
      <w:r w:rsidRPr="008F4C3A">
        <w:rPr>
          <w:rFonts w:cs="David"/>
          <w:b/>
          <w:bCs/>
          <w:noProof/>
          <w:sz w:val="28"/>
          <w:szCs w:val="28"/>
          <w:rtl/>
          <w:lang w:bidi="he-IL"/>
        </w:rPr>
        <w:drawing>
          <wp:inline distT="0" distB="0" distL="0" distR="0">
            <wp:extent cx="3485250" cy="1998921"/>
            <wp:effectExtent l="0" t="0" r="20320" b="20955"/>
            <wp:docPr id="90"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4E7B" w:rsidRDefault="00244E7B" w:rsidP="00244E7B">
      <w:pPr>
        <w:pStyle w:val="a7"/>
        <w:bidi/>
        <w:spacing w:line="360" w:lineRule="auto"/>
        <w:ind w:left="437"/>
        <w:rPr>
          <w:rFonts w:cs="David"/>
          <w:b/>
          <w:bCs/>
          <w:sz w:val="28"/>
          <w:szCs w:val="28"/>
          <w:u w:val="single"/>
          <w:rtl/>
          <w:lang w:bidi="he-IL"/>
        </w:rPr>
      </w:pPr>
    </w:p>
    <w:p w:rsidR="00204361" w:rsidRDefault="00204361" w:rsidP="00204361">
      <w:pPr>
        <w:pStyle w:val="a7"/>
        <w:bidi/>
        <w:spacing w:line="360" w:lineRule="auto"/>
        <w:ind w:left="437"/>
        <w:rPr>
          <w:rFonts w:cs="David"/>
          <w:b/>
          <w:bCs/>
          <w:sz w:val="28"/>
          <w:szCs w:val="28"/>
          <w:u w:val="single"/>
          <w:rtl/>
          <w:lang w:bidi="he-IL"/>
        </w:rPr>
      </w:pPr>
    </w:p>
    <w:p w:rsidR="00D7298C" w:rsidRDefault="00D7298C" w:rsidP="00D7298C">
      <w:pPr>
        <w:pStyle w:val="a7"/>
        <w:bidi/>
        <w:spacing w:line="360" w:lineRule="auto"/>
        <w:ind w:left="437"/>
        <w:rPr>
          <w:rFonts w:cs="David"/>
          <w:b/>
          <w:bCs/>
          <w:sz w:val="28"/>
          <w:szCs w:val="28"/>
          <w:u w:val="single"/>
          <w:rtl/>
          <w:lang w:bidi="he-IL"/>
        </w:rPr>
      </w:pPr>
    </w:p>
    <w:p w:rsidR="007E52E0" w:rsidRPr="00244E7B" w:rsidRDefault="007E52E0" w:rsidP="00204361">
      <w:pPr>
        <w:pStyle w:val="a7"/>
        <w:numPr>
          <w:ilvl w:val="0"/>
          <w:numId w:val="28"/>
        </w:numPr>
        <w:bidi/>
        <w:spacing w:line="360" w:lineRule="auto"/>
        <w:jc w:val="both"/>
        <w:rPr>
          <w:rFonts w:cs="David"/>
          <w:b/>
          <w:bCs/>
          <w:sz w:val="28"/>
          <w:szCs w:val="28"/>
          <w:u w:val="single"/>
          <w:lang w:bidi="he-IL"/>
        </w:rPr>
      </w:pPr>
      <w:r w:rsidRPr="00244E7B">
        <w:rPr>
          <w:rFonts w:cs="David" w:hint="cs"/>
          <w:b/>
          <w:bCs/>
          <w:sz w:val="28"/>
          <w:szCs w:val="28"/>
          <w:rtl/>
          <w:lang w:bidi="he-IL"/>
        </w:rPr>
        <w:t xml:space="preserve">שאלה: </w:t>
      </w:r>
      <w:r w:rsidRPr="00244E7B">
        <w:rPr>
          <w:rFonts w:cs="David" w:hint="cs"/>
          <w:sz w:val="28"/>
          <w:szCs w:val="28"/>
          <w:rtl/>
          <w:lang w:bidi="he-IL"/>
        </w:rPr>
        <w:t>הא</w:t>
      </w:r>
      <w:r w:rsidR="00377598" w:rsidRPr="00244E7B">
        <w:rPr>
          <w:rFonts w:cs="David" w:hint="cs"/>
          <w:sz w:val="28"/>
          <w:szCs w:val="28"/>
          <w:rtl/>
          <w:lang w:bidi="he-IL"/>
        </w:rPr>
        <w:t>ם את/ה זקוק לעזרה בחיי היום-יום</w:t>
      </w:r>
      <w:r w:rsidRPr="00244E7B">
        <w:rPr>
          <w:rFonts w:cs="David" w:hint="cs"/>
          <w:sz w:val="28"/>
          <w:szCs w:val="28"/>
          <w:rtl/>
          <w:lang w:bidi="he-IL"/>
        </w:rPr>
        <w:t xml:space="preserve"> כגון קניות, סידורים, טיפולים רפואיים וכו', ובמידה וכן- מי עוזר לך בדרך כלל?</w:t>
      </w:r>
    </w:p>
    <w:p w:rsidR="007E52E0" w:rsidRDefault="00B73914" w:rsidP="00B73914">
      <w:pPr>
        <w:pStyle w:val="a7"/>
        <w:bidi/>
        <w:spacing w:line="360" w:lineRule="auto"/>
        <w:ind w:left="368"/>
        <w:jc w:val="both"/>
        <w:rPr>
          <w:rFonts w:cs="David"/>
          <w:b/>
          <w:bCs/>
          <w:sz w:val="28"/>
          <w:szCs w:val="28"/>
          <w:rtl/>
          <w:lang w:bidi="he-IL"/>
        </w:rPr>
      </w:pPr>
      <w:r>
        <w:rPr>
          <w:rFonts w:cs="David" w:hint="cs"/>
          <w:b/>
          <w:bCs/>
          <w:sz w:val="28"/>
          <w:szCs w:val="28"/>
          <w:rtl/>
          <w:lang w:bidi="he-IL"/>
        </w:rPr>
        <w:t>7 מכל 10 ניצולים</w:t>
      </w:r>
      <w:r w:rsidR="007E52E0" w:rsidRPr="00A92342">
        <w:rPr>
          <w:rFonts w:cs="David" w:hint="cs"/>
          <w:b/>
          <w:bCs/>
          <w:sz w:val="28"/>
          <w:szCs w:val="28"/>
          <w:rtl/>
          <w:lang w:bidi="he-IL"/>
        </w:rPr>
        <w:t xml:space="preserve"> זקוקים לעזרה יום יומית ומסתייעים בקרובי משפחה או בגורמים מקצועיים</w:t>
      </w:r>
      <w:r w:rsidR="007E52E0">
        <w:rPr>
          <w:rFonts w:cs="David" w:hint="cs"/>
          <w:sz w:val="28"/>
          <w:szCs w:val="28"/>
          <w:rtl/>
          <w:lang w:bidi="he-IL"/>
        </w:rPr>
        <w:t>.</w:t>
      </w:r>
      <w:r w:rsidR="007E52E0" w:rsidRPr="000E6BA8">
        <w:rPr>
          <w:rFonts w:cs="David"/>
          <w:b/>
          <w:bCs/>
          <w:sz w:val="28"/>
          <w:szCs w:val="28"/>
          <w:rtl/>
          <w:lang w:bidi="he-IL"/>
        </w:rPr>
        <w:t xml:space="preserve"> </w:t>
      </w:r>
    </w:p>
    <w:p w:rsidR="007E52E0" w:rsidRDefault="007E52E0" w:rsidP="0038248F">
      <w:pPr>
        <w:pStyle w:val="a7"/>
        <w:bidi/>
        <w:spacing w:line="360" w:lineRule="auto"/>
        <w:ind w:left="281"/>
        <w:jc w:val="center"/>
        <w:rPr>
          <w:rFonts w:cs="David"/>
          <w:b/>
          <w:bCs/>
          <w:sz w:val="28"/>
          <w:szCs w:val="28"/>
          <w:rtl/>
          <w:lang w:bidi="he-IL"/>
        </w:rPr>
      </w:pPr>
      <w:r w:rsidRPr="008F4C3A">
        <w:rPr>
          <w:rFonts w:cs="David"/>
          <w:b/>
          <w:bCs/>
          <w:noProof/>
          <w:sz w:val="28"/>
          <w:szCs w:val="28"/>
          <w:rtl/>
          <w:lang w:bidi="he-IL"/>
        </w:rPr>
        <w:drawing>
          <wp:inline distT="0" distB="0" distL="0" distR="0">
            <wp:extent cx="5279571" cy="2917371"/>
            <wp:effectExtent l="0" t="0" r="16510" b="16510"/>
            <wp:docPr id="91"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42DF6" w:rsidRDefault="00642DF6" w:rsidP="00642DF6">
      <w:pPr>
        <w:bidi/>
        <w:spacing w:line="360" w:lineRule="auto"/>
        <w:rPr>
          <w:rFonts w:cs="David"/>
          <w:b/>
          <w:bCs/>
          <w:sz w:val="28"/>
          <w:szCs w:val="28"/>
          <w:u w:val="single"/>
          <w:rtl/>
          <w:lang w:bidi="he-IL"/>
        </w:rPr>
      </w:pPr>
    </w:p>
    <w:p w:rsidR="007E52E0" w:rsidRPr="00244E7B" w:rsidRDefault="007E52E0" w:rsidP="00244E7B">
      <w:pPr>
        <w:bidi/>
        <w:spacing w:line="360" w:lineRule="auto"/>
        <w:rPr>
          <w:rFonts w:cs="David"/>
          <w:b/>
          <w:bCs/>
          <w:sz w:val="28"/>
          <w:szCs w:val="28"/>
          <w:u w:val="single"/>
          <w:rtl/>
          <w:lang w:bidi="he-IL"/>
        </w:rPr>
      </w:pPr>
      <w:r w:rsidRPr="00244E7B">
        <w:rPr>
          <w:rFonts w:cs="David" w:hint="cs"/>
          <w:b/>
          <w:bCs/>
          <w:sz w:val="28"/>
          <w:szCs w:val="28"/>
          <w:u w:val="single"/>
          <w:rtl/>
          <w:lang w:bidi="he-IL"/>
        </w:rPr>
        <w:lastRenderedPageBreak/>
        <w:t>שאלות רקע</w:t>
      </w:r>
      <w:r w:rsidR="00796F1D" w:rsidRPr="00244E7B">
        <w:rPr>
          <w:rFonts w:cs="David" w:hint="cs"/>
          <w:b/>
          <w:bCs/>
          <w:sz w:val="28"/>
          <w:szCs w:val="28"/>
          <w:u w:val="single"/>
          <w:rtl/>
          <w:lang w:bidi="he-IL"/>
        </w:rPr>
        <w:t xml:space="preserve"> המשקפות את המאפיינים הדמוגרפיים של ניצולי השואה שהשתתפו בסקר:</w:t>
      </w:r>
    </w:p>
    <w:p w:rsidR="007E52E0" w:rsidRPr="00161F87" w:rsidRDefault="007E52E0" w:rsidP="007E52E0">
      <w:pPr>
        <w:pStyle w:val="a7"/>
        <w:numPr>
          <w:ilvl w:val="0"/>
          <w:numId w:val="25"/>
        </w:numPr>
        <w:bidi/>
        <w:spacing w:line="360" w:lineRule="auto"/>
        <w:rPr>
          <w:rFonts w:cs="David"/>
          <w:b/>
          <w:bCs/>
          <w:sz w:val="28"/>
          <w:szCs w:val="28"/>
          <w:rtl/>
          <w:lang w:bidi="he-IL"/>
        </w:rPr>
      </w:pPr>
      <w:r w:rsidRPr="00161F87">
        <w:rPr>
          <w:rFonts w:cs="David" w:hint="cs"/>
          <w:b/>
          <w:bCs/>
          <w:sz w:val="28"/>
          <w:szCs w:val="28"/>
          <w:rtl/>
          <w:lang w:bidi="he-IL"/>
        </w:rPr>
        <w:t>מגדר:</w:t>
      </w:r>
      <w:r w:rsidRPr="00161F87">
        <w:rPr>
          <w:rFonts w:cs="David"/>
          <w:b/>
          <w:bCs/>
          <w:noProof/>
          <w:sz w:val="28"/>
          <w:szCs w:val="28"/>
          <w:u w:val="single"/>
          <w:rtl/>
          <w:lang w:bidi="he-IL"/>
        </w:rPr>
        <w:t xml:space="preserve"> </w:t>
      </w:r>
    </w:p>
    <w:p w:rsidR="00244E7B" w:rsidRDefault="007E52E0" w:rsidP="00244E7B">
      <w:pPr>
        <w:bidi/>
        <w:spacing w:line="360" w:lineRule="auto"/>
        <w:jc w:val="center"/>
        <w:rPr>
          <w:rFonts w:cs="David"/>
          <w:b/>
          <w:bCs/>
          <w:sz w:val="28"/>
          <w:szCs w:val="28"/>
          <w:rtl/>
          <w:lang w:bidi="he-IL"/>
        </w:rPr>
      </w:pPr>
      <w:r w:rsidRPr="00B37038">
        <w:rPr>
          <w:rFonts w:cs="David"/>
          <w:b/>
          <w:bCs/>
          <w:noProof/>
          <w:sz w:val="28"/>
          <w:szCs w:val="28"/>
          <w:rtl/>
          <w:lang w:bidi="he-IL"/>
        </w:rPr>
        <w:drawing>
          <wp:inline distT="0" distB="0" distL="0" distR="0">
            <wp:extent cx="2906485" cy="1861457"/>
            <wp:effectExtent l="0" t="0" r="27305" b="24765"/>
            <wp:docPr id="92" name="תרשים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4E7B" w:rsidRPr="00244E7B" w:rsidRDefault="00244E7B" w:rsidP="00244E7B">
      <w:pPr>
        <w:pStyle w:val="a7"/>
        <w:bidi/>
        <w:spacing w:line="360" w:lineRule="auto"/>
        <w:rPr>
          <w:rFonts w:cs="David"/>
          <w:b/>
          <w:bCs/>
          <w:sz w:val="28"/>
          <w:szCs w:val="28"/>
          <w:u w:val="single"/>
          <w:lang w:bidi="he-IL"/>
        </w:rPr>
      </w:pPr>
    </w:p>
    <w:p w:rsidR="007E52E0" w:rsidRPr="00244E7B" w:rsidRDefault="007E52E0" w:rsidP="00244E7B">
      <w:pPr>
        <w:pStyle w:val="a7"/>
        <w:numPr>
          <w:ilvl w:val="0"/>
          <w:numId w:val="25"/>
        </w:numPr>
        <w:bidi/>
        <w:spacing w:line="360" w:lineRule="auto"/>
        <w:rPr>
          <w:rFonts w:cs="David"/>
          <w:b/>
          <w:bCs/>
          <w:sz w:val="28"/>
          <w:szCs w:val="28"/>
          <w:u w:val="single"/>
          <w:rtl/>
          <w:lang w:bidi="he-IL"/>
        </w:rPr>
      </w:pPr>
      <w:r w:rsidRPr="00244E7B">
        <w:rPr>
          <w:rFonts w:cs="David" w:hint="cs"/>
          <w:b/>
          <w:bCs/>
          <w:sz w:val="28"/>
          <w:szCs w:val="28"/>
          <w:rtl/>
          <w:lang w:bidi="he-IL"/>
        </w:rPr>
        <w:t>גיל:</w:t>
      </w:r>
    </w:p>
    <w:p w:rsidR="007E52E0" w:rsidRDefault="007E52E0" w:rsidP="00B37038">
      <w:pPr>
        <w:bidi/>
        <w:spacing w:line="360" w:lineRule="auto"/>
        <w:jc w:val="center"/>
        <w:rPr>
          <w:rFonts w:cs="David"/>
          <w:b/>
          <w:bCs/>
          <w:sz w:val="28"/>
          <w:szCs w:val="28"/>
          <w:u w:val="single"/>
          <w:rtl/>
          <w:lang w:bidi="he-IL"/>
        </w:rPr>
      </w:pPr>
      <w:r>
        <w:rPr>
          <w:rFonts w:cs="David" w:hint="cs"/>
          <w:b/>
          <w:bCs/>
          <w:noProof/>
          <w:sz w:val="28"/>
          <w:szCs w:val="28"/>
          <w:rtl/>
          <w:lang w:bidi="he-IL"/>
        </w:rPr>
        <w:drawing>
          <wp:inline distT="0" distB="0" distL="0" distR="0">
            <wp:extent cx="3679372" cy="1426028"/>
            <wp:effectExtent l="0" t="0" r="16510" b="22225"/>
            <wp:docPr id="93" name="תרשים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44E7B" w:rsidRDefault="00244E7B" w:rsidP="00244E7B">
      <w:pPr>
        <w:pStyle w:val="a7"/>
        <w:bidi/>
        <w:spacing w:line="360" w:lineRule="auto"/>
        <w:ind w:left="1080"/>
        <w:rPr>
          <w:rFonts w:cs="David"/>
          <w:b/>
          <w:bCs/>
          <w:sz w:val="28"/>
          <w:szCs w:val="28"/>
          <w:lang w:bidi="he-IL"/>
        </w:rPr>
      </w:pPr>
    </w:p>
    <w:p w:rsidR="007E52E0" w:rsidRPr="00244E7B" w:rsidRDefault="006F5C57" w:rsidP="00244E7B">
      <w:pPr>
        <w:pStyle w:val="a7"/>
        <w:numPr>
          <w:ilvl w:val="0"/>
          <w:numId w:val="25"/>
        </w:numPr>
        <w:bidi/>
        <w:spacing w:line="360" w:lineRule="auto"/>
        <w:rPr>
          <w:rFonts w:cs="David"/>
          <w:b/>
          <w:bCs/>
          <w:sz w:val="28"/>
          <w:szCs w:val="28"/>
          <w:lang w:bidi="he-IL"/>
        </w:rPr>
      </w:pPr>
      <w:r w:rsidRPr="00244E7B">
        <w:rPr>
          <w:rFonts w:cs="David" w:hint="cs"/>
          <w:b/>
          <w:bCs/>
          <w:sz w:val="28"/>
          <w:szCs w:val="28"/>
          <w:rtl/>
          <w:lang w:bidi="he-IL"/>
        </w:rPr>
        <w:t>ארץ לידה:</w:t>
      </w:r>
    </w:p>
    <w:p w:rsidR="007E52E0" w:rsidRPr="009123EE" w:rsidRDefault="007E52E0" w:rsidP="006F5C57">
      <w:pPr>
        <w:pStyle w:val="a7"/>
        <w:bidi/>
        <w:spacing w:line="360" w:lineRule="auto"/>
        <w:ind w:left="1080"/>
        <w:jc w:val="center"/>
        <w:rPr>
          <w:rFonts w:cs="David"/>
          <w:b/>
          <w:bCs/>
          <w:sz w:val="28"/>
          <w:szCs w:val="28"/>
          <w:rtl/>
          <w:lang w:bidi="he-IL"/>
        </w:rPr>
      </w:pPr>
      <w:r>
        <w:rPr>
          <w:rFonts w:cs="David"/>
          <w:b/>
          <w:bCs/>
          <w:noProof/>
          <w:sz w:val="28"/>
          <w:szCs w:val="28"/>
          <w:rtl/>
          <w:lang w:bidi="he-IL"/>
        </w:rPr>
        <w:drawing>
          <wp:inline distT="0" distB="0" distL="0" distR="0">
            <wp:extent cx="3646714" cy="2329543"/>
            <wp:effectExtent l="0" t="0" r="11430" b="13970"/>
            <wp:docPr id="94" name="תרשים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44E7B" w:rsidRDefault="00244E7B" w:rsidP="00244E7B">
      <w:pPr>
        <w:pStyle w:val="a7"/>
        <w:bidi/>
        <w:spacing w:line="360" w:lineRule="auto"/>
        <w:ind w:left="1080"/>
        <w:rPr>
          <w:rFonts w:cs="David"/>
          <w:b/>
          <w:bCs/>
          <w:sz w:val="28"/>
          <w:szCs w:val="28"/>
          <w:rtl/>
          <w:lang w:bidi="he-IL"/>
        </w:rPr>
      </w:pPr>
    </w:p>
    <w:p w:rsidR="00244E7B" w:rsidRDefault="00244E7B" w:rsidP="00244E7B">
      <w:pPr>
        <w:pStyle w:val="a7"/>
        <w:bidi/>
        <w:spacing w:line="360" w:lineRule="auto"/>
        <w:ind w:left="1080"/>
        <w:rPr>
          <w:rFonts w:cs="David"/>
          <w:b/>
          <w:bCs/>
          <w:sz w:val="28"/>
          <w:szCs w:val="28"/>
          <w:rtl/>
          <w:lang w:bidi="he-IL"/>
        </w:rPr>
      </w:pPr>
    </w:p>
    <w:p w:rsidR="00244E7B" w:rsidRDefault="00244E7B" w:rsidP="00244E7B">
      <w:pPr>
        <w:pStyle w:val="a7"/>
        <w:bidi/>
        <w:spacing w:line="360" w:lineRule="auto"/>
        <w:ind w:left="1080"/>
        <w:rPr>
          <w:rFonts w:cs="David"/>
          <w:b/>
          <w:bCs/>
          <w:sz w:val="28"/>
          <w:szCs w:val="28"/>
          <w:rtl/>
          <w:lang w:bidi="he-IL"/>
        </w:rPr>
      </w:pPr>
    </w:p>
    <w:p w:rsidR="00244E7B" w:rsidRPr="00244E7B" w:rsidRDefault="00244E7B" w:rsidP="00244E7B">
      <w:pPr>
        <w:bidi/>
        <w:spacing w:line="360" w:lineRule="auto"/>
        <w:rPr>
          <w:rFonts w:cs="David"/>
          <w:b/>
          <w:bCs/>
          <w:sz w:val="28"/>
          <w:szCs w:val="28"/>
          <w:lang w:bidi="he-IL"/>
        </w:rPr>
      </w:pPr>
    </w:p>
    <w:p w:rsidR="007E52E0" w:rsidRPr="00DD141A" w:rsidRDefault="007E52E0" w:rsidP="00244E7B">
      <w:pPr>
        <w:pStyle w:val="a7"/>
        <w:numPr>
          <w:ilvl w:val="0"/>
          <w:numId w:val="25"/>
        </w:numPr>
        <w:bidi/>
        <w:spacing w:line="360" w:lineRule="auto"/>
        <w:rPr>
          <w:rFonts w:cs="David"/>
          <w:b/>
          <w:bCs/>
          <w:sz w:val="28"/>
          <w:szCs w:val="28"/>
          <w:rtl/>
          <w:lang w:bidi="he-IL"/>
        </w:rPr>
      </w:pPr>
      <w:r w:rsidRPr="00DD141A">
        <w:rPr>
          <w:rFonts w:cs="David" w:hint="cs"/>
          <w:b/>
          <w:bCs/>
          <w:sz w:val="28"/>
          <w:szCs w:val="28"/>
          <w:rtl/>
          <w:lang w:bidi="he-IL"/>
        </w:rPr>
        <w:lastRenderedPageBreak/>
        <w:t>היכן שהית במהלך השואה?</w:t>
      </w:r>
    </w:p>
    <w:p w:rsidR="00244E7B" w:rsidRDefault="007E52E0" w:rsidP="00244E7B">
      <w:pPr>
        <w:bidi/>
        <w:spacing w:line="360" w:lineRule="auto"/>
        <w:jc w:val="center"/>
        <w:rPr>
          <w:rFonts w:cs="David"/>
          <w:b/>
          <w:bCs/>
          <w:sz w:val="28"/>
          <w:szCs w:val="28"/>
          <w:u w:val="single"/>
          <w:rtl/>
          <w:lang w:bidi="he-IL"/>
        </w:rPr>
      </w:pPr>
      <w:r w:rsidRPr="00DD141A">
        <w:rPr>
          <w:rFonts w:cs="David"/>
          <w:b/>
          <w:bCs/>
          <w:noProof/>
          <w:sz w:val="28"/>
          <w:szCs w:val="28"/>
          <w:rtl/>
          <w:lang w:bidi="he-IL"/>
        </w:rPr>
        <w:drawing>
          <wp:inline distT="0" distB="0" distL="0" distR="0">
            <wp:extent cx="4552950" cy="2105246"/>
            <wp:effectExtent l="0" t="0" r="19050" b="9525"/>
            <wp:docPr id="95" name="תרשים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4E7B" w:rsidRPr="00244E7B" w:rsidRDefault="00244E7B" w:rsidP="00244E7B">
      <w:pPr>
        <w:pStyle w:val="a7"/>
        <w:bidi/>
        <w:spacing w:line="360" w:lineRule="auto"/>
        <w:rPr>
          <w:rFonts w:cs="David"/>
          <w:b/>
          <w:bCs/>
          <w:sz w:val="28"/>
          <w:szCs w:val="28"/>
          <w:u w:val="single"/>
          <w:lang w:bidi="he-IL"/>
        </w:rPr>
      </w:pPr>
    </w:p>
    <w:p w:rsidR="007E52E0" w:rsidRPr="00244E7B" w:rsidRDefault="006F5C57" w:rsidP="00244E7B">
      <w:pPr>
        <w:pStyle w:val="a7"/>
        <w:numPr>
          <w:ilvl w:val="0"/>
          <w:numId w:val="25"/>
        </w:numPr>
        <w:bidi/>
        <w:spacing w:line="360" w:lineRule="auto"/>
        <w:rPr>
          <w:rFonts w:cs="David"/>
          <w:b/>
          <w:bCs/>
          <w:sz w:val="28"/>
          <w:szCs w:val="28"/>
          <w:u w:val="single"/>
          <w:rtl/>
          <w:lang w:bidi="he-IL"/>
        </w:rPr>
      </w:pPr>
      <w:r w:rsidRPr="00244E7B">
        <w:rPr>
          <w:rFonts w:cs="David" w:hint="cs"/>
          <w:b/>
          <w:bCs/>
          <w:sz w:val="28"/>
          <w:szCs w:val="28"/>
          <w:rtl/>
          <w:lang w:bidi="he-IL"/>
        </w:rPr>
        <w:t>שנת עלייה לישראל:</w:t>
      </w:r>
    </w:p>
    <w:p w:rsidR="007E52E0" w:rsidRDefault="007E52E0" w:rsidP="007E52E0">
      <w:pPr>
        <w:bidi/>
        <w:spacing w:line="360" w:lineRule="auto"/>
        <w:jc w:val="center"/>
        <w:rPr>
          <w:rFonts w:cs="David"/>
          <w:b/>
          <w:bCs/>
          <w:sz w:val="28"/>
          <w:szCs w:val="28"/>
          <w:u w:val="single"/>
          <w:rtl/>
          <w:lang w:bidi="he-IL"/>
        </w:rPr>
      </w:pPr>
      <w:r w:rsidRPr="001455A4">
        <w:rPr>
          <w:rFonts w:cs="David"/>
          <w:b/>
          <w:bCs/>
          <w:noProof/>
          <w:sz w:val="28"/>
          <w:szCs w:val="28"/>
          <w:rtl/>
          <w:lang w:bidi="he-IL"/>
        </w:rPr>
        <w:drawing>
          <wp:inline distT="0" distB="0" distL="0" distR="0">
            <wp:extent cx="4596278" cy="2083982"/>
            <wp:effectExtent l="0" t="0" r="13970" b="12065"/>
            <wp:docPr id="96" name="תרשים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F5C57" w:rsidRDefault="006F5C57" w:rsidP="006F5C57">
      <w:pPr>
        <w:pStyle w:val="a7"/>
        <w:bidi/>
        <w:spacing w:line="360" w:lineRule="auto"/>
        <w:ind w:left="1080"/>
        <w:rPr>
          <w:rFonts w:cs="David"/>
          <w:b/>
          <w:bCs/>
          <w:sz w:val="28"/>
          <w:szCs w:val="28"/>
          <w:lang w:bidi="he-IL"/>
        </w:rPr>
      </w:pPr>
    </w:p>
    <w:p w:rsidR="006F5C57" w:rsidRDefault="006F5C57" w:rsidP="006F5C57">
      <w:pPr>
        <w:pStyle w:val="a7"/>
        <w:bidi/>
        <w:spacing w:line="360" w:lineRule="auto"/>
        <w:ind w:left="1080"/>
        <w:rPr>
          <w:rFonts w:cs="David"/>
          <w:b/>
          <w:bCs/>
          <w:sz w:val="28"/>
          <w:szCs w:val="28"/>
          <w:lang w:bidi="he-IL"/>
        </w:rPr>
      </w:pPr>
    </w:p>
    <w:p w:rsidR="007E52E0" w:rsidRDefault="006F5C57" w:rsidP="00244E7B">
      <w:pPr>
        <w:pStyle w:val="a7"/>
        <w:numPr>
          <w:ilvl w:val="0"/>
          <w:numId w:val="25"/>
        </w:numPr>
        <w:bidi/>
        <w:spacing w:line="360" w:lineRule="auto"/>
        <w:rPr>
          <w:rFonts w:cs="David"/>
          <w:b/>
          <w:bCs/>
          <w:sz w:val="28"/>
          <w:szCs w:val="28"/>
          <w:lang w:bidi="he-IL"/>
        </w:rPr>
      </w:pPr>
      <w:r>
        <w:rPr>
          <w:rFonts w:cs="David" w:hint="cs"/>
          <w:b/>
          <w:bCs/>
          <w:sz w:val="28"/>
          <w:szCs w:val="28"/>
          <w:rtl/>
          <w:lang w:bidi="he-IL"/>
        </w:rPr>
        <w:t>מצב</w:t>
      </w:r>
      <w:r w:rsidR="007E52E0" w:rsidRPr="001455A4">
        <w:rPr>
          <w:rFonts w:cs="David" w:hint="cs"/>
          <w:b/>
          <w:bCs/>
          <w:sz w:val="28"/>
          <w:szCs w:val="28"/>
          <w:rtl/>
          <w:lang w:bidi="he-IL"/>
        </w:rPr>
        <w:t xml:space="preserve"> משפחתי:</w:t>
      </w:r>
    </w:p>
    <w:p w:rsidR="007E52E0" w:rsidRPr="001455A4" w:rsidRDefault="007E52E0" w:rsidP="00244E7B">
      <w:pPr>
        <w:pStyle w:val="a7"/>
        <w:bidi/>
        <w:spacing w:line="360" w:lineRule="auto"/>
        <w:ind w:left="1080"/>
        <w:rPr>
          <w:rFonts w:cs="David"/>
          <w:b/>
          <w:bCs/>
          <w:sz w:val="28"/>
          <w:szCs w:val="28"/>
          <w:rtl/>
          <w:lang w:bidi="he-IL"/>
        </w:rPr>
      </w:pPr>
      <w:r>
        <w:rPr>
          <w:rFonts w:cs="David"/>
          <w:b/>
          <w:bCs/>
          <w:noProof/>
          <w:sz w:val="28"/>
          <w:szCs w:val="28"/>
          <w:rtl/>
          <w:lang w:bidi="he-IL"/>
        </w:rPr>
        <w:drawing>
          <wp:inline distT="0" distB="0" distL="0" distR="0">
            <wp:extent cx="4786867" cy="1773732"/>
            <wp:effectExtent l="19050" t="0" r="13733" b="0"/>
            <wp:docPr id="97" name="תרשים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4E7B" w:rsidRDefault="00244E7B" w:rsidP="00244E7B">
      <w:pPr>
        <w:pStyle w:val="a7"/>
        <w:bidi/>
        <w:spacing w:line="360" w:lineRule="auto"/>
        <w:rPr>
          <w:rFonts w:cs="David"/>
          <w:b/>
          <w:bCs/>
          <w:sz w:val="28"/>
          <w:szCs w:val="28"/>
          <w:lang w:bidi="he-IL"/>
        </w:rPr>
      </w:pPr>
    </w:p>
    <w:p w:rsidR="00244E7B" w:rsidRDefault="00244E7B" w:rsidP="00244E7B">
      <w:pPr>
        <w:pStyle w:val="a7"/>
        <w:bidi/>
        <w:spacing w:line="360" w:lineRule="auto"/>
        <w:rPr>
          <w:rFonts w:cs="David"/>
          <w:b/>
          <w:bCs/>
          <w:sz w:val="28"/>
          <w:szCs w:val="28"/>
          <w:lang w:bidi="he-IL"/>
        </w:rPr>
      </w:pPr>
    </w:p>
    <w:p w:rsidR="00F151C3" w:rsidRDefault="007E52E0" w:rsidP="00244E7B">
      <w:pPr>
        <w:pStyle w:val="a7"/>
        <w:numPr>
          <w:ilvl w:val="0"/>
          <w:numId w:val="25"/>
        </w:numPr>
        <w:bidi/>
        <w:spacing w:line="360" w:lineRule="auto"/>
        <w:rPr>
          <w:rFonts w:cs="David"/>
          <w:b/>
          <w:bCs/>
          <w:sz w:val="28"/>
          <w:szCs w:val="28"/>
          <w:lang w:bidi="he-IL"/>
        </w:rPr>
      </w:pPr>
      <w:r w:rsidRPr="00B12B6D">
        <w:rPr>
          <w:rFonts w:cs="David" w:hint="cs"/>
          <w:b/>
          <w:bCs/>
          <w:sz w:val="28"/>
          <w:szCs w:val="28"/>
          <w:rtl/>
          <w:lang w:bidi="he-IL"/>
        </w:rPr>
        <w:lastRenderedPageBreak/>
        <w:t>האם יש לך ילדים?</w:t>
      </w:r>
      <w:r w:rsidRPr="00B12B6D">
        <w:rPr>
          <w:rFonts w:cs="David"/>
          <w:b/>
          <w:bCs/>
          <w:sz w:val="28"/>
          <w:szCs w:val="28"/>
          <w:rtl/>
          <w:lang w:bidi="he-IL"/>
        </w:rPr>
        <w:t xml:space="preserve"> </w:t>
      </w:r>
    </w:p>
    <w:p w:rsidR="007E52E0" w:rsidRPr="00B12B6D" w:rsidRDefault="007E52E0" w:rsidP="00F151C3">
      <w:pPr>
        <w:pStyle w:val="a7"/>
        <w:bidi/>
        <w:spacing w:line="360" w:lineRule="auto"/>
        <w:ind w:left="1080"/>
        <w:jc w:val="center"/>
        <w:rPr>
          <w:rFonts w:cs="David"/>
          <w:b/>
          <w:bCs/>
          <w:sz w:val="28"/>
          <w:szCs w:val="28"/>
          <w:rtl/>
          <w:lang w:bidi="he-IL"/>
        </w:rPr>
      </w:pPr>
      <w:r w:rsidRPr="00B12B6D">
        <w:rPr>
          <w:rFonts w:cs="David"/>
          <w:b/>
          <w:bCs/>
          <w:noProof/>
          <w:sz w:val="28"/>
          <w:szCs w:val="28"/>
          <w:rtl/>
          <w:lang w:bidi="he-IL"/>
        </w:rPr>
        <w:drawing>
          <wp:inline distT="0" distB="0" distL="0" distR="0">
            <wp:extent cx="2340428" cy="1915886"/>
            <wp:effectExtent l="0" t="0" r="22225" b="27305"/>
            <wp:docPr id="98" name="תרשים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E52E0" w:rsidRDefault="007E52E0" w:rsidP="007E52E0">
      <w:pPr>
        <w:bidi/>
        <w:spacing w:line="360" w:lineRule="auto"/>
        <w:rPr>
          <w:rFonts w:cs="David"/>
          <w:b/>
          <w:bCs/>
          <w:sz w:val="28"/>
          <w:szCs w:val="28"/>
          <w:u w:val="single"/>
          <w:rtl/>
          <w:lang w:bidi="he-IL"/>
        </w:rPr>
      </w:pPr>
    </w:p>
    <w:p w:rsidR="007E52E0" w:rsidRDefault="00F151C3" w:rsidP="00244E7B">
      <w:pPr>
        <w:pStyle w:val="a7"/>
        <w:numPr>
          <w:ilvl w:val="0"/>
          <w:numId w:val="25"/>
        </w:numPr>
        <w:bidi/>
        <w:spacing w:line="360" w:lineRule="auto"/>
        <w:rPr>
          <w:rFonts w:cs="David"/>
          <w:b/>
          <w:bCs/>
          <w:sz w:val="28"/>
          <w:szCs w:val="28"/>
          <w:lang w:bidi="he-IL"/>
        </w:rPr>
      </w:pPr>
      <w:r>
        <w:rPr>
          <w:rFonts w:cs="David" w:hint="cs"/>
          <w:b/>
          <w:bCs/>
          <w:sz w:val="28"/>
          <w:szCs w:val="28"/>
          <w:rtl/>
          <w:lang w:bidi="he-IL"/>
        </w:rPr>
        <w:t>מקום מגורים:</w:t>
      </w:r>
      <w:r w:rsidR="007E52E0" w:rsidRPr="00C965D2">
        <w:rPr>
          <w:rFonts w:cs="David"/>
          <w:b/>
          <w:bCs/>
          <w:sz w:val="28"/>
          <w:szCs w:val="28"/>
          <w:rtl/>
          <w:lang w:bidi="he-IL"/>
        </w:rPr>
        <w:t xml:space="preserve"> </w:t>
      </w:r>
      <w:r w:rsidR="007E52E0" w:rsidRPr="00C965D2">
        <w:rPr>
          <w:rFonts w:cs="David"/>
          <w:b/>
          <w:bCs/>
          <w:noProof/>
          <w:sz w:val="28"/>
          <w:szCs w:val="28"/>
          <w:rtl/>
          <w:lang w:bidi="he-IL"/>
        </w:rPr>
        <w:drawing>
          <wp:inline distT="0" distB="0" distL="0" distR="0">
            <wp:extent cx="4582885" cy="2460171"/>
            <wp:effectExtent l="0" t="0" r="27305" b="16510"/>
            <wp:docPr id="99"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52E0" w:rsidRDefault="007E52E0" w:rsidP="007E52E0">
      <w:pPr>
        <w:pStyle w:val="a7"/>
        <w:bidi/>
        <w:spacing w:line="360" w:lineRule="auto"/>
        <w:ind w:left="1080"/>
        <w:rPr>
          <w:rFonts w:cs="David"/>
          <w:b/>
          <w:bCs/>
          <w:sz w:val="28"/>
          <w:szCs w:val="28"/>
          <w:rtl/>
          <w:lang w:bidi="he-IL"/>
        </w:rPr>
      </w:pPr>
    </w:p>
    <w:p w:rsidR="007E52E0" w:rsidRDefault="00F151C3" w:rsidP="00244E7B">
      <w:pPr>
        <w:pStyle w:val="a7"/>
        <w:numPr>
          <w:ilvl w:val="0"/>
          <w:numId w:val="25"/>
        </w:numPr>
        <w:bidi/>
        <w:spacing w:line="360" w:lineRule="auto"/>
        <w:rPr>
          <w:rFonts w:cs="David"/>
          <w:b/>
          <w:bCs/>
          <w:sz w:val="28"/>
          <w:szCs w:val="28"/>
          <w:lang w:bidi="he-IL"/>
        </w:rPr>
      </w:pPr>
      <w:r>
        <w:rPr>
          <w:rFonts w:cs="David" w:hint="cs"/>
          <w:b/>
          <w:bCs/>
          <w:sz w:val="28"/>
          <w:szCs w:val="28"/>
          <w:rtl/>
          <w:lang w:bidi="he-IL"/>
        </w:rPr>
        <w:t>אזור מגורים</w:t>
      </w:r>
      <w:r w:rsidR="007E52E0" w:rsidRPr="00B12B6D">
        <w:rPr>
          <w:rFonts w:cs="David" w:hint="cs"/>
          <w:b/>
          <w:bCs/>
          <w:sz w:val="28"/>
          <w:szCs w:val="28"/>
          <w:rtl/>
          <w:lang w:bidi="he-IL"/>
        </w:rPr>
        <w:t>:</w:t>
      </w:r>
      <w:r w:rsidR="007E52E0" w:rsidRPr="00C965D2">
        <w:rPr>
          <w:rFonts w:cs="David"/>
          <w:b/>
          <w:bCs/>
          <w:sz w:val="28"/>
          <w:szCs w:val="28"/>
          <w:rtl/>
          <w:lang w:bidi="he-IL"/>
        </w:rPr>
        <w:t xml:space="preserve"> </w:t>
      </w:r>
    </w:p>
    <w:p w:rsidR="007E52E0" w:rsidRPr="00B12B6D" w:rsidRDefault="007E52E0" w:rsidP="00F151C3">
      <w:pPr>
        <w:pStyle w:val="a7"/>
        <w:bidi/>
        <w:spacing w:line="360" w:lineRule="auto"/>
        <w:ind w:left="1080"/>
        <w:jc w:val="center"/>
        <w:rPr>
          <w:rFonts w:cs="David"/>
          <w:b/>
          <w:bCs/>
          <w:sz w:val="28"/>
          <w:szCs w:val="28"/>
          <w:rtl/>
          <w:lang w:bidi="he-IL"/>
        </w:rPr>
      </w:pPr>
      <w:r w:rsidRPr="00C965D2">
        <w:rPr>
          <w:rFonts w:cs="David"/>
          <w:b/>
          <w:bCs/>
          <w:noProof/>
          <w:sz w:val="28"/>
          <w:szCs w:val="28"/>
          <w:rtl/>
          <w:lang w:bidi="he-IL"/>
        </w:rPr>
        <w:drawing>
          <wp:inline distT="0" distB="0" distL="0" distR="0">
            <wp:extent cx="2669722" cy="2362200"/>
            <wp:effectExtent l="19050" t="0" r="16328" b="0"/>
            <wp:docPr id="100"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710F" w:rsidRDefault="0023710F" w:rsidP="00244E7B">
      <w:pPr>
        <w:bidi/>
        <w:spacing w:line="360" w:lineRule="auto"/>
        <w:jc w:val="center"/>
        <w:rPr>
          <w:rFonts w:asciiTheme="minorBidi" w:hAnsiTheme="minorBidi" w:cs="David"/>
          <w:b/>
          <w:bCs/>
          <w:sz w:val="32"/>
          <w:szCs w:val="32"/>
          <w:u w:val="single"/>
          <w:rtl/>
          <w:lang w:bidi="he-IL"/>
        </w:rPr>
      </w:pPr>
    </w:p>
    <w:p w:rsidR="00475A53" w:rsidRPr="00244E7B" w:rsidRDefault="00C5152D" w:rsidP="006B479B">
      <w:pPr>
        <w:bidi/>
        <w:spacing w:line="360" w:lineRule="auto"/>
        <w:jc w:val="center"/>
        <w:rPr>
          <w:rFonts w:asciiTheme="minorBidi" w:hAnsiTheme="minorBidi" w:cs="David"/>
          <w:b/>
          <w:bCs/>
          <w:sz w:val="32"/>
          <w:szCs w:val="32"/>
          <w:u w:val="single"/>
          <w:rtl/>
          <w:lang w:bidi="he-IL"/>
        </w:rPr>
      </w:pPr>
      <w:r w:rsidRPr="00244E7B">
        <w:rPr>
          <w:rFonts w:asciiTheme="minorBidi" w:hAnsiTheme="minorBidi" w:cs="David" w:hint="cs"/>
          <w:b/>
          <w:bCs/>
          <w:sz w:val="32"/>
          <w:szCs w:val="32"/>
          <w:u w:val="single"/>
          <w:rtl/>
          <w:lang w:bidi="he-IL"/>
        </w:rPr>
        <w:lastRenderedPageBreak/>
        <w:t>מצב</w:t>
      </w:r>
      <w:r w:rsidR="00475A53" w:rsidRPr="00244E7B">
        <w:rPr>
          <w:rFonts w:asciiTheme="minorBidi" w:hAnsiTheme="minorBidi" w:cs="David" w:hint="cs"/>
          <w:b/>
          <w:bCs/>
          <w:sz w:val="32"/>
          <w:szCs w:val="32"/>
          <w:u w:val="single"/>
          <w:rtl/>
          <w:lang w:bidi="he-IL"/>
        </w:rPr>
        <w:t>ם הכלכלי של ניצולי שואה בישראל</w:t>
      </w:r>
    </w:p>
    <w:p w:rsidR="00475A53" w:rsidRDefault="00475A53" w:rsidP="009E75FA">
      <w:pPr>
        <w:bidi/>
        <w:spacing w:line="360" w:lineRule="auto"/>
        <w:jc w:val="both"/>
        <w:rPr>
          <w:rFonts w:asciiTheme="minorBidi" w:hAnsiTheme="minorBidi" w:cs="David"/>
          <w:sz w:val="28"/>
          <w:szCs w:val="28"/>
          <w:rtl/>
          <w:lang w:bidi="he-IL"/>
        </w:rPr>
      </w:pPr>
      <w:r>
        <w:rPr>
          <w:rFonts w:asciiTheme="minorBidi" w:hAnsiTheme="minorBidi" w:cs="David" w:hint="cs"/>
          <w:sz w:val="28"/>
          <w:szCs w:val="28"/>
          <w:rtl/>
          <w:lang w:bidi="he-IL"/>
        </w:rPr>
        <w:t xml:space="preserve">על פי </w:t>
      </w:r>
      <w:r w:rsidR="007E6530">
        <w:rPr>
          <w:rFonts w:asciiTheme="minorBidi" w:hAnsiTheme="minorBidi" w:cs="David" w:hint="cs"/>
          <w:sz w:val="28"/>
          <w:szCs w:val="28"/>
          <w:rtl/>
          <w:lang w:bidi="he-IL"/>
        </w:rPr>
        <w:t>דוח ברוקדייל (2009) 57% מכלל אוכלוסיית ניצולי השואה אינם מצליחים לעמוד בהוצאות החודשיות של משק הבית</w:t>
      </w:r>
      <w:r w:rsidR="005670EE">
        <w:rPr>
          <w:rFonts w:asciiTheme="minorBidi" w:hAnsiTheme="minorBidi" w:cs="David" w:hint="cs"/>
          <w:sz w:val="28"/>
          <w:szCs w:val="28"/>
          <w:rtl/>
          <w:lang w:bidi="he-IL"/>
        </w:rPr>
        <w:t xml:space="preserve"> ו-65% מהניצולים מתקיימים בעיקר מקצבת זקנה. </w:t>
      </w:r>
      <w:r w:rsidR="007E6530">
        <w:rPr>
          <w:rFonts w:asciiTheme="minorBidi" w:hAnsiTheme="minorBidi" w:cs="David" w:hint="cs"/>
          <w:sz w:val="28"/>
          <w:szCs w:val="28"/>
          <w:rtl/>
          <w:lang w:bidi="he-IL"/>
        </w:rPr>
        <w:t>באופן דומה לממצאים של מחקר ברוקדייל שמצא כי 50% מניצולי השואה המטופלים ע"י הקרן זקוקים לסיוע כספי,</w:t>
      </w:r>
      <w:r w:rsidR="005670EE">
        <w:rPr>
          <w:rFonts w:asciiTheme="minorBidi" w:hAnsiTheme="minorBidi" w:cs="David" w:hint="cs"/>
          <w:sz w:val="28"/>
          <w:szCs w:val="28"/>
          <w:rtl/>
          <w:lang w:bidi="he-IL"/>
        </w:rPr>
        <w:t xml:space="preserve"> גם</w:t>
      </w:r>
      <w:r w:rsidR="007E6530">
        <w:rPr>
          <w:rFonts w:asciiTheme="minorBidi" w:hAnsiTheme="minorBidi" w:cs="David" w:hint="cs"/>
          <w:sz w:val="28"/>
          <w:szCs w:val="28"/>
          <w:rtl/>
          <w:lang w:bidi="he-IL"/>
        </w:rPr>
        <w:t xml:space="preserve"> </w:t>
      </w:r>
      <w:r w:rsidR="005670EE">
        <w:rPr>
          <w:rFonts w:asciiTheme="minorBidi" w:hAnsiTheme="minorBidi" w:cs="David" w:hint="cs"/>
          <w:sz w:val="28"/>
          <w:szCs w:val="28"/>
          <w:rtl/>
          <w:lang w:bidi="he-IL"/>
        </w:rPr>
        <w:t>מ</w:t>
      </w:r>
      <w:r w:rsidR="007E6530">
        <w:rPr>
          <w:rFonts w:asciiTheme="minorBidi" w:hAnsiTheme="minorBidi" w:cs="David" w:hint="cs"/>
          <w:sz w:val="28"/>
          <w:szCs w:val="28"/>
          <w:rtl/>
          <w:lang w:bidi="he-IL"/>
        </w:rPr>
        <w:t>תוצאות הסקר של הקרן לרווחה לנפגעי השואה</w:t>
      </w:r>
      <w:r w:rsidR="005670EE">
        <w:rPr>
          <w:rFonts w:asciiTheme="minorBidi" w:hAnsiTheme="minorBidi" w:cs="David" w:hint="cs"/>
          <w:sz w:val="28"/>
          <w:szCs w:val="28"/>
          <w:rtl/>
          <w:lang w:bidi="he-IL"/>
        </w:rPr>
        <w:t xml:space="preserve"> (מרץ 2013)</w:t>
      </w:r>
      <w:r w:rsidR="007E6530">
        <w:rPr>
          <w:rFonts w:asciiTheme="minorBidi" w:hAnsiTheme="minorBidi" w:cs="David" w:hint="cs"/>
          <w:sz w:val="28"/>
          <w:szCs w:val="28"/>
          <w:rtl/>
          <w:lang w:bidi="he-IL"/>
        </w:rPr>
        <w:t xml:space="preserve"> עולה כי כמחצית מהניצולים מעידים על </w:t>
      </w:r>
      <w:r w:rsidR="009E75FA">
        <w:rPr>
          <w:rFonts w:asciiTheme="minorBidi" w:hAnsiTheme="minorBidi" w:cs="David" w:hint="cs"/>
          <w:sz w:val="28"/>
          <w:szCs w:val="28"/>
          <w:rtl/>
          <w:lang w:bidi="he-IL"/>
        </w:rPr>
        <w:t>קושי כלכלי</w:t>
      </w:r>
      <w:r w:rsidR="007E6530">
        <w:rPr>
          <w:rFonts w:asciiTheme="minorBidi" w:hAnsiTheme="minorBidi" w:cs="David" w:hint="cs"/>
          <w:sz w:val="28"/>
          <w:szCs w:val="28"/>
          <w:rtl/>
          <w:lang w:bidi="he-IL"/>
        </w:rPr>
        <w:t xml:space="preserve"> כקושי מרכזי בחיי היום-יום.</w:t>
      </w:r>
    </w:p>
    <w:p w:rsidR="00C04140" w:rsidRDefault="00C04140" w:rsidP="00B20D2E">
      <w:pPr>
        <w:bidi/>
        <w:jc w:val="both"/>
        <w:rPr>
          <w:rFonts w:asciiTheme="minorBidi" w:hAnsiTheme="minorBidi" w:cs="David"/>
          <w:sz w:val="28"/>
          <w:szCs w:val="28"/>
          <w:rtl/>
          <w:lang w:bidi="he-IL"/>
        </w:rPr>
      </w:pPr>
    </w:p>
    <w:p w:rsidR="007E6530" w:rsidRDefault="007E6530" w:rsidP="00D40F37">
      <w:pPr>
        <w:bidi/>
        <w:spacing w:line="360" w:lineRule="auto"/>
        <w:jc w:val="both"/>
        <w:rPr>
          <w:rFonts w:asciiTheme="minorBidi" w:hAnsiTheme="minorBidi" w:cs="David"/>
          <w:sz w:val="28"/>
          <w:szCs w:val="28"/>
          <w:rtl/>
          <w:lang w:bidi="he-IL"/>
        </w:rPr>
      </w:pPr>
      <w:r>
        <w:rPr>
          <w:rFonts w:asciiTheme="minorBidi" w:hAnsiTheme="minorBidi" w:cs="David" w:hint="cs"/>
          <w:sz w:val="28"/>
          <w:szCs w:val="28"/>
          <w:rtl/>
          <w:lang w:bidi="he-IL"/>
        </w:rPr>
        <w:t xml:space="preserve">אפיק </w:t>
      </w:r>
      <w:r w:rsidR="00373591">
        <w:rPr>
          <w:rFonts w:asciiTheme="minorBidi" w:hAnsiTheme="minorBidi" w:cs="David" w:hint="cs"/>
          <w:sz w:val="28"/>
          <w:szCs w:val="28"/>
          <w:rtl/>
          <w:lang w:bidi="he-IL"/>
        </w:rPr>
        <w:t xml:space="preserve">הסיוע </w:t>
      </w:r>
      <w:r>
        <w:rPr>
          <w:rFonts w:asciiTheme="minorBidi" w:hAnsiTheme="minorBidi" w:cs="David" w:hint="cs"/>
          <w:sz w:val="28"/>
          <w:szCs w:val="28"/>
          <w:rtl/>
          <w:lang w:bidi="he-IL"/>
        </w:rPr>
        <w:t xml:space="preserve">שנועד להחזרים כספיים על הוצאות </w:t>
      </w:r>
      <w:r w:rsidR="00373591">
        <w:rPr>
          <w:rFonts w:asciiTheme="minorBidi" w:hAnsiTheme="minorBidi" w:cs="David" w:hint="cs"/>
          <w:sz w:val="28"/>
          <w:szCs w:val="28"/>
          <w:rtl/>
          <w:lang w:bidi="he-IL"/>
        </w:rPr>
        <w:t xml:space="preserve">בריאותיות </w:t>
      </w:r>
      <w:r>
        <w:rPr>
          <w:rFonts w:asciiTheme="minorBidi" w:hAnsiTheme="minorBidi" w:cs="David" w:hint="cs"/>
          <w:sz w:val="28"/>
          <w:szCs w:val="28"/>
          <w:rtl/>
          <w:lang w:bidi="he-IL"/>
        </w:rPr>
        <w:t xml:space="preserve">הכרחיות </w:t>
      </w:r>
      <w:r w:rsidR="00373591">
        <w:rPr>
          <w:rFonts w:asciiTheme="minorBidi" w:hAnsiTheme="minorBidi" w:cs="David" w:hint="cs"/>
          <w:sz w:val="28"/>
          <w:szCs w:val="28"/>
          <w:rtl/>
          <w:lang w:bidi="he-IL"/>
        </w:rPr>
        <w:t xml:space="preserve">("ערוץ המענקים") </w:t>
      </w:r>
      <w:r>
        <w:rPr>
          <w:rFonts w:asciiTheme="minorBidi" w:hAnsiTheme="minorBidi" w:cs="David" w:hint="cs"/>
          <w:sz w:val="28"/>
          <w:szCs w:val="28"/>
          <w:rtl/>
          <w:lang w:bidi="he-IL"/>
        </w:rPr>
        <w:t>כגון טיפולי שיניים, משקפיים, מכשירי שמיעה, מכשירים אורתופדיים, חיתולים וכיוצא ב</w:t>
      </w:r>
      <w:r w:rsidRPr="007E6530">
        <w:rPr>
          <w:rFonts w:asciiTheme="minorBidi" w:hAnsiTheme="minorBidi" w:cs="David" w:hint="cs"/>
          <w:sz w:val="28"/>
          <w:szCs w:val="28"/>
          <w:rtl/>
          <w:lang w:bidi="he-IL"/>
        </w:rPr>
        <w:t xml:space="preserve">אלה, </w:t>
      </w:r>
      <w:r w:rsidR="00373591">
        <w:rPr>
          <w:rFonts w:asciiTheme="minorBidi" w:hAnsiTheme="minorBidi" w:cs="David" w:hint="cs"/>
          <w:sz w:val="28"/>
          <w:szCs w:val="28"/>
          <w:rtl/>
          <w:lang w:bidi="he-IL"/>
        </w:rPr>
        <w:t>נ</w:t>
      </w:r>
      <w:r w:rsidR="00D40F37">
        <w:rPr>
          <w:rFonts w:asciiTheme="minorBidi" w:hAnsiTheme="minorBidi" w:cs="David" w:hint="cs"/>
          <w:sz w:val="28"/>
          <w:szCs w:val="28"/>
          <w:rtl/>
          <w:lang w:bidi="he-IL"/>
        </w:rPr>
        <w:t>י</w:t>
      </w:r>
      <w:r w:rsidR="00373591">
        <w:rPr>
          <w:rFonts w:asciiTheme="minorBidi" w:hAnsiTheme="minorBidi" w:cs="David" w:hint="cs"/>
          <w:sz w:val="28"/>
          <w:szCs w:val="28"/>
          <w:rtl/>
          <w:lang w:bidi="he-IL"/>
        </w:rPr>
        <w:t>תן סיוע</w:t>
      </w:r>
      <w:r w:rsidR="00373591" w:rsidRPr="007E6530">
        <w:rPr>
          <w:rFonts w:asciiTheme="minorBidi" w:hAnsiTheme="minorBidi" w:cs="David" w:hint="cs"/>
          <w:sz w:val="28"/>
          <w:szCs w:val="28"/>
          <w:rtl/>
          <w:lang w:bidi="he-IL"/>
        </w:rPr>
        <w:t xml:space="preserve"> </w:t>
      </w:r>
      <w:r w:rsidRPr="007E6530">
        <w:rPr>
          <w:rFonts w:asciiTheme="minorBidi" w:hAnsiTheme="minorBidi" w:cs="David" w:hint="cs"/>
          <w:sz w:val="28"/>
          <w:szCs w:val="28"/>
          <w:rtl/>
          <w:lang w:bidi="he-IL"/>
        </w:rPr>
        <w:t>ב</w:t>
      </w:r>
      <w:r>
        <w:rPr>
          <w:rFonts w:asciiTheme="minorBidi" w:hAnsiTheme="minorBidi" w:cs="David" w:hint="cs"/>
          <w:sz w:val="28"/>
          <w:szCs w:val="28"/>
          <w:rtl/>
          <w:lang w:bidi="he-IL"/>
        </w:rPr>
        <w:t xml:space="preserve">שנתיים האחרונות </w:t>
      </w:r>
      <w:r w:rsidR="00D40F37">
        <w:rPr>
          <w:rFonts w:asciiTheme="minorBidi" w:hAnsiTheme="minorBidi" w:cs="David" w:hint="cs"/>
          <w:sz w:val="28"/>
          <w:szCs w:val="28"/>
          <w:rtl/>
          <w:lang w:bidi="he-IL"/>
        </w:rPr>
        <w:t>(2011-2012) למעל</w:t>
      </w:r>
      <w:r w:rsidR="005C5FA6">
        <w:rPr>
          <w:rFonts w:asciiTheme="minorBidi" w:hAnsiTheme="minorBidi" w:cs="David" w:hint="cs"/>
          <w:sz w:val="28"/>
          <w:szCs w:val="28"/>
          <w:rtl/>
          <w:lang w:bidi="he-IL"/>
        </w:rPr>
        <w:t>ה</w:t>
      </w:r>
      <w:r w:rsidR="00D40F37">
        <w:rPr>
          <w:rFonts w:asciiTheme="minorBidi" w:hAnsiTheme="minorBidi" w:cs="David" w:hint="cs"/>
          <w:sz w:val="28"/>
          <w:szCs w:val="28"/>
          <w:rtl/>
          <w:lang w:bidi="he-IL"/>
        </w:rPr>
        <w:t xml:space="preserve"> </w:t>
      </w:r>
      <w:r>
        <w:rPr>
          <w:rFonts w:asciiTheme="minorBidi" w:hAnsiTheme="minorBidi" w:cs="David" w:hint="cs"/>
          <w:sz w:val="28"/>
          <w:szCs w:val="28"/>
          <w:rtl/>
          <w:lang w:bidi="he-IL"/>
        </w:rPr>
        <w:t>מ-21,000 ניצולי שואה</w:t>
      </w:r>
      <w:r w:rsidR="00D175B1">
        <w:rPr>
          <w:rFonts w:asciiTheme="minorBidi" w:hAnsiTheme="minorBidi" w:cs="David" w:hint="cs"/>
          <w:sz w:val="28"/>
          <w:szCs w:val="28"/>
          <w:rtl/>
          <w:lang w:bidi="he-IL"/>
        </w:rPr>
        <w:t xml:space="preserve"> (משנת 2010 קיבלו סיוע כ-60,000 ניצולים בערוץ זה)</w:t>
      </w:r>
      <w:r>
        <w:rPr>
          <w:rFonts w:asciiTheme="minorBidi" w:hAnsiTheme="minorBidi" w:cs="David" w:hint="cs"/>
          <w:sz w:val="28"/>
          <w:szCs w:val="28"/>
          <w:rtl/>
          <w:lang w:bidi="he-IL"/>
        </w:rPr>
        <w:t xml:space="preserve">. </w:t>
      </w:r>
      <w:r w:rsidR="00333FA6">
        <w:rPr>
          <w:rFonts w:asciiTheme="minorBidi" w:hAnsiTheme="minorBidi" w:cs="David" w:hint="cs"/>
          <w:sz w:val="28"/>
          <w:szCs w:val="28"/>
          <w:rtl/>
          <w:lang w:bidi="he-IL"/>
        </w:rPr>
        <w:t xml:space="preserve">בשנה האחרונה התקבלו בקרן כ-1,500 בקשות חדשות מדי חודש לסיוע כלכלי במסגרת ערוץ </w:t>
      </w:r>
      <w:r w:rsidR="00373591">
        <w:rPr>
          <w:rFonts w:asciiTheme="minorBidi" w:hAnsiTheme="minorBidi" w:cs="David" w:hint="cs"/>
          <w:sz w:val="28"/>
          <w:szCs w:val="28"/>
          <w:rtl/>
          <w:lang w:bidi="he-IL"/>
        </w:rPr>
        <w:t>זה</w:t>
      </w:r>
      <w:r w:rsidR="00333FA6">
        <w:rPr>
          <w:rFonts w:asciiTheme="minorBidi" w:hAnsiTheme="minorBidi" w:cs="David" w:hint="cs"/>
          <w:sz w:val="28"/>
          <w:szCs w:val="28"/>
          <w:rtl/>
          <w:lang w:bidi="he-IL"/>
        </w:rPr>
        <w:t xml:space="preserve">. </w:t>
      </w:r>
    </w:p>
    <w:p w:rsidR="00333FA6" w:rsidRDefault="00333FA6" w:rsidP="00B20D2E">
      <w:pPr>
        <w:bidi/>
        <w:jc w:val="both"/>
        <w:rPr>
          <w:rFonts w:asciiTheme="minorBidi" w:hAnsiTheme="minorBidi" w:cs="David"/>
          <w:sz w:val="28"/>
          <w:szCs w:val="28"/>
          <w:rtl/>
          <w:lang w:bidi="he-IL"/>
        </w:rPr>
      </w:pPr>
    </w:p>
    <w:p w:rsidR="00333FA6" w:rsidRDefault="00333FA6" w:rsidP="00C04140">
      <w:pPr>
        <w:bidi/>
        <w:spacing w:line="360" w:lineRule="auto"/>
        <w:jc w:val="both"/>
        <w:rPr>
          <w:rFonts w:asciiTheme="minorBidi" w:hAnsiTheme="minorBidi" w:cs="David"/>
          <w:sz w:val="28"/>
          <w:szCs w:val="28"/>
          <w:rtl/>
          <w:lang w:bidi="he-IL"/>
        </w:rPr>
      </w:pPr>
      <w:r>
        <w:rPr>
          <w:rFonts w:asciiTheme="minorBidi" w:hAnsiTheme="minorBidi" w:cs="David" w:hint="cs"/>
          <w:sz w:val="28"/>
          <w:szCs w:val="28"/>
          <w:rtl/>
          <w:lang w:bidi="he-IL"/>
        </w:rPr>
        <w:t xml:space="preserve">חרף העובדה שרף ההכנסה </w:t>
      </w:r>
      <w:r w:rsidR="00C04140">
        <w:rPr>
          <w:rFonts w:asciiTheme="minorBidi" w:hAnsiTheme="minorBidi" w:cs="David" w:hint="cs"/>
          <w:sz w:val="28"/>
          <w:szCs w:val="28"/>
          <w:rtl/>
          <w:lang w:bidi="he-IL"/>
        </w:rPr>
        <w:t xml:space="preserve">החודשי </w:t>
      </w:r>
      <w:r>
        <w:rPr>
          <w:rFonts w:asciiTheme="minorBidi" w:hAnsiTheme="minorBidi" w:cs="David" w:hint="cs"/>
          <w:sz w:val="28"/>
          <w:szCs w:val="28"/>
          <w:rtl/>
          <w:lang w:bidi="he-IL"/>
        </w:rPr>
        <w:t xml:space="preserve">לקבלת סיוע במסגרת ערוץ המענקים עומד על </w:t>
      </w:r>
      <w:r w:rsidR="00C04140">
        <w:rPr>
          <w:rFonts w:asciiTheme="minorBidi" w:hAnsiTheme="minorBidi" w:cs="David" w:hint="cs"/>
          <w:sz w:val="28"/>
          <w:szCs w:val="28"/>
          <w:rtl/>
          <w:lang w:bidi="he-IL"/>
        </w:rPr>
        <w:t xml:space="preserve">8,392 </w:t>
      </w:r>
      <w:r w:rsidR="00373591">
        <w:rPr>
          <w:rFonts w:asciiTheme="minorBidi" w:hAnsiTheme="minorBidi" w:cs="David" w:hint="cs"/>
          <w:sz w:val="28"/>
          <w:szCs w:val="28"/>
          <w:rtl/>
          <w:lang w:bidi="he-IL"/>
        </w:rPr>
        <w:t>₪ (הרף המוגדר ע"י משרד האוצר של "נזקק- נצרך")</w:t>
      </w:r>
      <w:r>
        <w:rPr>
          <w:rFonts w:asciiTheme="minorBidi" w:hAnsiTheme="minorBidi" w:cs="David" w:hint="cs"/>
          <w:sz w:val="28"/>
          <w:szCs w:val="28"/>
          <w:rtl/>
          <w:lang w:bidi="he-IL"/>
        </w:rPr>
        <w:t xml:space="preserve">, מרבית מניצולי השואה המגישים בקשות לסיוע כלכלי בדמות החזרים עבור הוצאות רפואיות חיים מהכנסות נמוכות של עד 5,000 ש"ח בחודש, בעוד </w:t>
      </w:r>
      <w:r w:rsidR="00373591">
        <w:rPr>
          <w:rFonts w:asciiTheme="minorBidi" w:hAnsiTheme="minorBidi" w:cs="David" w:hint="cs"/>
          <w:sz w:val="28"/>
          <w:szCs w:val="28"/>
          <w:rtl/>
          <w:lang w:bidi="he-IL"/>
        </w:rPr>
        <w:t xml:space="preserve">רק </w:t>
      </w:r>
      <w:r>
        <w:rPr>
          <w:rFonts w:asciiTheme="minorBidi" w:hAnsiTheme="minorBidi" w:cs="David" w:hint="cs"/>
          <w:sz w:val="28"/>
          <w:szCs w:val="28"/>
          <w:rtl/>
          <w:lang w:bidi="he-IL"/>
        </w:rPr>
        <w:t>מיעוט הבקשות (כ-10%) הן של ניצולים החיים מהכנסה של למעלה מ-5,000 ₪ בחודש:</w:t>
      </w:r>
    </w:p>
    <w:p w:rsidR="00333FA6" w:rsidRDefault="00333FA6" w:rsidP="00C04140">
      <w:pPr>
        <w:bidi/>
        <w:spacing w:line="360" w:lineRule="auto"/>
        <w:jc w:val="center"/>
        <w:rPr>
          <w:rFonts w:asciiTheme="minorBidi" w:hAnsiTheme="minorBidi" w:cs="David"/>
          <w:sz w:val="28"/>
          <w:szCs w:val="28"/>
          <w:rtl/>
          <w:lang w:bidi="he-IL"/>
        </w:rPr>
      </w:pPr>
      <w:r w:rsidRPr="00F36177">
        <w:rPr>
          <w:rFonts w:cs="David"/>
          <w:b/>
          <w:bCs/>
          <w:noProof/>
          <w:sz w:val="28"/>
          <w:szCs w:val="28"/>
          <w:rtl/>
          <w:lang w:bidi="he-IL"/>
        </w:rPr>
        <w:drawing>
          <wp:inline distT="0" distB="0" distL="0" distR="0">
            <wp:extent cx="5390269" cy="2509283"/>
            <wp:effectExtent l="19050" t="0" r="19931" b="5317"/>
            <wp:docPr id="102" name="תרשים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E6530" w:rsidRDefault="007E6530" w:rsidP="00B20D2E">
      <w:pPr>
        <w:bidi/>
        <w:jc w:val="both"/>
        <w:rPr>
          <w:rFonts w:asciiTheme="minorBidi" w:hAnsiTheme="minorBidi" w:cs="David"/>
          <w:sz w:val="28"/>
          <w:szCs w:val="28"/>
          <w:rtl/>
          <w:lang w:bidi="he-IL"/>
        </w:rPr>
      </w:pPr>
    </w:p>
    <w:p w:rsidR="00B17370" w:rsidRPr="00B17370" w:rsidRDefault="00333FA6" w:rsidP="00B17370">
      <w:pPr>
        <w:bidi/>
        <w:spacing w:line="360" w:lineRule="auto"/>
        <w:jc w:val="both"/>
        <w:rPr>
          <w:rFonts w:asciiTheme="minorBidi" w:hAnsiTheme="minorBidi" w:cs="David"/>
          <w:sz w:val="28"/>
          <w:szCs w:val="28"/>
          <w:rtl/>
          <w:lang w:bidi="he-IL"/>
        </w:rPr>
      </w:pPr>
      <w:r w:rsidRPr="00B17370">
        <w:rPr>
          <w:rFonts w:asciiTheme="minorBidi" w:hAnsiTheme="minorBidi" w:cs="David" w:hint="cs"/>
          <w:sz w:val="28"/>
          <w:szCs w:val="28"/>
          <w:rtl/>
          <w:lang w:bidi="he-IL"/>
        </w:rPr>
        <w:t xml:space="preserve">70% </w:t>
      </w:r>
      <w:r w:rsidR="00B17370" w:rsidRPr="00B17370">
        <w:rPr>
          <w:rFonts w:cs="David" w:hint="cs"/>
          <w:sz w:val="28"/>
          <w:szCs w:val="28"/>
          <w:rtl/>
          <w:lang w:bidi="he-IL"/>
        </w:rPr>
        <w:t>מהפונים לסיוע כלכלי באמצעות אפיק זה נזקקים לסיוע במימון טיפולי שיניים, 18% מהפניות מיועדות לסיוע במימון משקפי ראייה.</w:t>
      </w:r>
      <w:r w:rsidR="00B17370">
        <w:rPr>
          <w:rFonts w:asciiTheme="minorBidi" w:hAnsiTheme="minorBidi" w:cs="David" w:hint="cs"/>
          <w:sz w:val="28"/>
          <w:szCs w:val="28"/>
          <w:rtl/>
          <w:lang w:bidi="he-IL"/>
        </w:rPr>
        <w:t xml:space="preserve"> לאור הקשיים הכלכליים של רבים מהניצולים, הקרן מפעילה פרויקטים התנדבותיים </w:t>
      </w:r>
      <w:r w:rsidR="00B17370" w:rsidRPr="00B17370">
        <w:rPr>
          <w:rFonts w:asciiTheme="minorBidi" w:hAnsiTheme="minorBidi" w:cs="David" w:hint="cs"/>
          <w:sz w:val="28"/>
          <w:szCs w:val="28"/>
          <w:rtl/>
          <w:lang w:bidi="he-IL"/>
        </w:rPr>
        <w:t xml:space="preserve">הרותמים שותפים רבים התורמים מזמנם </w:t>
      </w:r>
      <w:r w:rsidR="00B17370">
        <w:rPr>
          <w:rFonts w:asciiTheme="minorBidi" w:hAnsiTheme="minorBidi" w:cs="David" w:hint="cs"/>
          <w:sz w:val="28"/>
          <w:szCs w:val="28"/>
          <w:rtl/>
          <w:lang w:bidi="he-IL"/>
        </w:rPr>
        <w:t>ו/</w:t>
      </w:r>
      <w:r w:rsidR="00B17370" w:rsidRPr="00B17370">
        <w:rPr>
          <w:rFonts w:asciiTheme="minorBidi" w:hAnsiTheme="minorBidi" w:cs="David" w:hint="cs"/>
          <w:sz w:val="28"/>
          <w:szCs w:val="28"/>
          <w:rtl/>
          <w:lang w:bidi="he-IL"/>
        </w:rPr>
        <w:t>או מכספם ע</w:t>
      </w:r>
      <w:r w:rsidR="00B17370">
        <w:rPr>
          <w:rFonts w:asciiTheme="minorBidi" w:hAnsiTheme="minorBidi" w:cs="David" w:hint="cs"/>
          <w:sz w:val="28"/>
          <w:szCs w:val="28"/>
          <w:rtl/>
          <w:lang w:bidi="he-IL"/>
        </w:rPr>
        <w:t xml:space="preserve">ל מנת להעניק סיוע נוסף לניצולים, </w:t>
      </w:r>
      <w:r w:rsidR="00B17370" w:rsidRPr="00B17370">
        <w:rPr>
          <w:rFonts w:asciiTheme="minorBidi" w:hAnsiTheme="minorBidi" w:cs="David" w:hint="cs"/>
          <w:sz w:val="28"/>
          <w:szCs w:val="28"/>
          <w:rtl/>
          <w:lang w:bidi="he-IL"/>
        </w:rPr>
        <w:t>מעבר לה</w:t>
      </w:r>
      <w:r w:rsidR="00B17370">
        <w:rPr>
          <w:rFonts w:asciiTheme="minorBidi" w:hAnsiTheme="minorBidi" w:cs="David" w:hint="cs"/>
          <w:sz w:val="28"/>
          <w:szCs w:val="28"/>
          <w:rtl/>
          <w:lang w:bidi="he-IL"/>
        </w:rPr>
        <w:t>כנסות שוטפות ועזרה כלכלית בהחזר</w:t>
      </w:r>
      <w:r w:rsidR="00B17370" w:rsidRPr="00B17370">
        <w:rPr>
          <w:rFonts w:asciiTheme="minorBidi" w:hAnsiTheme="minorBidi" w:cs="David" w:hint="cs"/>
          <w:sz w:val="28"/>
          <w:szCs w:val="28"/>
          <w:rtl/>
          <w:lang w:bidi="he-IL"/>
        </w:rPr>
        <w:t xml:space="preserve"> על הוצאות רפואיות.</w:t>
      </w:r>
      <w:r w:rsidR="00815767">
        <w:rPr>
          <w:rFonts w:asciiTheme="minorBidi" w:hAnsiTheme="minorBidi" w:cs="David" w:hint="cs"/>
          <w:sz w:val="28"/>
          <w:szCs w:val="28"/>
          <w:rtl/>
          <w:lang w:bidi="he-IL"/>
        </w:rPr>
        <w:t xml:space="preserve"> </w:t>
      </w:r>
    </w:p>
    <w:p w:rsidR="00EC1994" w:rsidRDefault="00B17370" w:rsidP="00DF2A54">
      <w:pPr>
        <w:pStyle w:val="a7"/>
        <w:numPr>
          <w:ilvl w:val="0"/>
          <w:numId w:val="29"/>
        </w:numPr>
        <w:bidi/>
        <w:spacing w:line="360" w:lineRule="auto"/>
        <w:ind w:left="423" w:hanging="425"/>
        <w:jc w:val="both"/>
        <w:rPr>
          <w:rFonts w:ascii="Arial" w:hAnsi="Arial" w:cs="David"/>
          <w:sz w:val="28"/>
          <w:szCs w:val="28"/>
          <w:lang w:bidi="he-IL"/>
        </w:rPr>
      </w:pPr>
      <w:r w:rsidRPr="00C04140">
        <w:rPr>
          <w:rFonts w:asciiTheme="minorBidi" w:hAnsiTheme="minorBidi" w:cs="David" w:hint="cs"/>
          <w:sz w:val="28"/>
          <w:szCs w:val="28"/>
          <w:rtl/>
          <w:lang w:bidi="he-IL"/>
        </w:rPr>
        <w:lastRenderedPageBreak/>
        <w:t xml:space="preserve">פרויקט טיפולי השיניים </w:t>
      </w:r>
      <w:r w:rsidR="00C04140" w:rsidRPr="00C04140">
        <w:rPr>
          <w:rFonts w:asciiTheme="minorBidi" w:hAnsiTheme="minorBidi" w:cs="David" w:hint="cs"/>
          <w:sz w:val="28"/>
          <w:szCs w:val="28"/>
          <w:rtl/>
          <w:lang w:bidi="he-IL"/>
        </w:rPr>
        <w:t xml:space="preserve">באמצעות רופאים </w:t>
      </w:r>
      <w:r w:rsidR="00C04140" w:rsidRPr="009F1415">
        <w:rPr>
          <w:rFonts w:asciiTheme="minorBidi" w:hAnsiTheme="minorBidi" w:cs="David" w:hint="cs"/>
          <w:sz w:val="28"/>
          <w:szCs w:val="28"/>
          <w:rtl/>
          <w:lang w:bidi="he-IL"/>
        </w:rPr>
        <w:t xml:space="preserve">מתנדבים </w:t>
      </w:r>
      <w:r w:rsidRPr="009F1415">
        <w:rPr>
          <w:rFonts w:asciiTheme="minorBidi" w:hAnsiTheme="minorBidi" w:cs="David" w:hint="cs"/>
          <w:sz w:val="28"/>
          <w:szCs w:val="28"/>
          <w:rtl/>
          <w:lang w:bidi="he-IL"/>
        </w:rPr>
        <w:t xml:space="preserve">הוא פרויקט שכמות הניצולים </w:t>
      </w:r>
      <w:r w:rsidR="00C04140" w:rsidRPr="009F1415">
        <w:rPr>
          <w:rFonts w:asciiTheme="minorBidi" w:hAnsiTheme="minorBidi" w:cs="David" w:hint="cs"/>
          <w:sz w:val="28"/>
          <w:szCs w:val="28"/>
          <w:rtl/>
          <w:lang w:bidi="he-IL"/>
        </w:rPr>
        <w:t xml:space="preserve">שנהנו ממנו </w:t>
      </w:r>
      <w:r w:rsidRPr="009F1415">
        <w:rPr>
          <w:rFonts w:asciiTheme="minorBidi" w:hAnsiTheme="minorBidi" w:cs="David" w:hint="cs"/>
          <w:sz w:val="28"/>
          <w:szCs w:val="28"/>
          <w:rtl/>
          <w:lang w:bidi="he-IL"/>
        </w:rPr>
        <w:t>הכפילה את עצמה בין 2011 ל-2012.</w:t>
      </w:r>
      <w:r w:rsidRPr="00C04140">
        <w:rPr>
          <w:rFonts w:asciiTheme="minorBidi" w:hAnsiTheme="minorBidi" w:cs="David" w:hint="cs"/>
          <w:b/>
          <w:bCs/>
          <w:sz w:val="28"/>
          <w:szCs w:val="28"/>
          <w:rtl/>
          <w:lang w:bidi="he-IL"/>
        </w:rPr>
        <w:t xml:space="preserve"> </w:t>
      </w:r>
      <w:r w:rsidRPr="00C04140">
        <w:rPr>
          <w:rFonts w:asciiTheme="minorBidi" w:hAnsiTheme="minorBidi" w:cs="David" w:hint="cs"/>
          <w:sz w:val="28"/>
          <w:szCs w:val="28"/>
          <w:rtl/>
          <w:lang w:bidi="he-IL"/>
        </w:rPr>
        <w:t xml:space="preserve">הפרויקט שנעשה בהתנדבות מלאה </w:t>
      </w:r>
      <w:r w:rsidR="00534532">
        <w:rPr>
          <w:rFonts w:asciiTheme="minorBidi" w:hAnsiTheme="minorBidi" w:cs="David" w:hint="cs"/>
          <w:sz w:val="28"/>
          <w:szCs w:val="28"/>
          <w:rtl/>
          <w:lang w:bidi="he-IL"/>
        </w:rPr>
        <w:t>בהובלה של</w:t>
      </w:r>
      <w:r w:rsidRPr="00C04140">
        <w:rPr>
          <w:rFonts w:asciiTheme="minorBidi" w:hAnsiTheme="minorBidi" w:cs="David" w:hint="cs"/>
          <w:sz w:val="28"/>
          <w:szCs w:val="28"/>
          <w:rtl/>
          <w:lang w:bidi="he-IL"/>
        </w:rPr>
        <w:t xml:space="preserve"> הסתדרות רופאי השיניים</w:t>
      </w:r>
      <w:r w:rsidR="00534532">
        <w:rPr>
          <w:rFonts w:asciiTheme="minorBidi" w:hAnsiTheme="minorBidi" w:cs="David" w:hint="cs"/>
          <w:sz w:val="28"/>
          <w:szCs w:val="28"/>
          <w:rtl/>
          <w:lang w:bidi="he-IL"/>
        </w:rPr>
        <w:t xml:space="preserve"> בישראל</w:t>
      </w:r>
      <w:r w:rsidR="00EC1994">
        <w:rPr>
          <w:rFonts w:asciiTheme="minorBidi" w:hAnsiTheme="minorBidi" w:cs="David" w:hint="cs"/>
          <w:sz w:val="28"/>
          <w:szCs w:val="28"/>
          <w:rtl/>
          <w:lang w:bidi="he-IL"/>
        </w:rPr>
        <w:t xml:space="preserve"> ושל חיל הרפואה של צה"ל</w:t>
      </w:r>
      <w:r w:rsidR="00C04140" w:rsidRPr="00C04140">
        <w:rPr>
          <w:rFonts w:asciiTheme="minorBidi" w:hAnsiTheme="minorBidi" w:cs="David" w:hint="cs"/>
          <w:sz w:val="28"/>
          <w:szCs w:val="28"/>
          <w:rtl/>
          <w:lang w:bidi="he-IL"/>
        </w:rPr>
        <w:t>,</w:t>
      </w:r>
      <w:r w:rsidRPr="00C04140">
        <w:rPr>
          <w:rFonts w:asciiTheme="minorBidi" w:hAnsiTheme="minorBidi" w:cs="David" w:hint="cs"/>
          <w:sz w:val="28"/>
          <w:szCs w:val="28"/>
          <w:rtl/>
          <w:lang w:bidi="he-IL"/>
        </w:rPr>
        <w:t xml:space="preserve"> מעניק טיפולי שיניים בחינם </w:t>
      </w:r>
      <w:r w:rsidR="00C04140" w:rsidRPr="00C04140">
        <w:rPr>
          <w:rFonts w:asciiTheme="minorBidi" w:hAnsiTheme="minorBidi" w:cs="David" w:hint="cs"/>
          <w:sz w:val="28"/>
          <w:szCs w:val="28"/>
          <w:rtl/>
          <w:lang w:bidi="he-IL"/>
        </w:rPr>
        <w:t xml:space="preserve">או בעלות חומרים בלבד </w:t>
      </w:r>
      <w:r w:rsidRPr="00C04140">
        <w:rPr>
          <w:rFonts w:asciiTheme="minorBidi" w:hAnsiTheme="minorBidi" w:cs="David" w:hint="cs"/>
          <w:sz w:val="28"/>
          <w:szCs w:val="28"/>
          <w:rtl/>
          <w:lang w:bidi="he-IL"/>
        </w:rPr>
        <w:t xml:space="preserve">לניצולי שואה נצרכים עפ"י הגדרות הרשות לזכויות ניצולי שואה. </w:t>
      </w:r>
      <w:r w:rsidR="00EC1994" w:rsidRPr="00EC1994">
        <w:rPr>
          <w:rFonts w:ascii="Arial" w:hAnsi="Arial" w:cs="David" w:hint="cs"/>
          <w:sz w:val="28"/>
          <w:szCs w:val="28"/>
          <w:rtl/>
          <w:lang w:bidi="he-IL"/>
        </w:rPr>
        <w:t>סך כל טיפולי השיניים שניתן במסגרת פרויקט זה ב</w:t>
      </w:r>
      <w:r w:rsidR="00EC1994">
        <w:rPr>
          <w:rFonts w:ascii="Arial" w:hAnsi="Arial" w:cs="David" w:hint="cs"/>
          <w:sz w:val="28"/>
          <w:szCs w:val="28"/>
          <w:rtl/>
          <w:lang w:bidi="he-IL"/>
        </w:rPr>
        <w:t xml:space="preserve">שנת </w:t>
      </w:r>
      <w:r w:rsidR="00EC1994" w:rsidRPr="00EC1994">
        <w:rPr>
          <w:rFonts w:ascii="Arial" w:hAnsi="Arial" w:cs="David" w:hint="cs"/>
          <w:sz w:val="28"/>
          <w:szCs w:val="28"/>
          <w:rtl/>
          <w:lang w:bidi="he-IL"/>
        </w:rPr>
        <w:t xml:space="preserve">2012 הינו </w:t>
      </w:r>
      <w:r w:rsidR="00EC1994">
        <w:rPr>
          <w:rFonts w:ascii="Arial" w:hAnsi="Arial" w:cs="David" w:hint="cs"/>
          <w:sz w:val="28"/>
          <w:szCs w:val="28"/>
          <w:rtl/>
          <w:lang w:bidi="he-IL"/>
        </w:rPr>
        <w:t>חיסכון שווה ערך ל</w:t>
      </w:r>
      <w:r w:rsidR="00EC1994" w:rsidRPr="00EC1994">
        <w:rPr>
          <w:rFonts w:ascii="Arial" w:hAnsi="Arial" w:cs="David" w:hint="cs"/>
          <w:sz w:val="28"/>
          <w:szCs w:val="28"/>
          <w:rtl/>
          <w:lang w:bidi="he-IL"/>
        </w:rPr>
        <w:t>כ</w:t>
      </w:r>
      <w:r w:rsidR="00EC1994">
        <w:rPr>
          <w:rFonts w:ascii="Arial" w:hAnsi="Arial" w:cs="David" w:hint="cs"/>
          <w:sz w:val="28"/>
          <w:szCs w:val="28"/>
          <w:rtl/>
          <w:lang w:bidi="he-IL"/>
        </w:rPr>
        <w:t>-</w:t>
      </w:r>
      <w:r w:rsidR="00EC1994" w:rsidRPr="00EC1994">
        <w:rPr>
          <w:rFonts w:ascii="Arial" w:hAnsi="Arial" w:cs="David" w:hint="cs"/>
          <w:sz w:val="28"/>
          <w:szCs w:val="28"/>
          <w:rtl/>
          <w:lang w:bidi="he-IL"/>
        </w:rPr>
        <w:t>2 מש"ח. ניצולי השואה המקבלים סיוע באמצעות אפיק זה הם ברובם המוחלט במצב סוציו-אקונומי קשה ביותר ואין ביכולתם לממן טיפולי שיניים. מעבר לשיפור המובן במצב הבריאותי, הטיפול אותו עוברים משפר את הדימוי העצמי ואת איכות החיים של ניצולי השואה הלו</w:t>
      </w:r>
      <w:r w:rsidR="00DF2A54">
        <w:rPr>
          <w:rFonts w:ascii="Arial" w:hAnsi="Arial" w:cs="David" w:hint="cs"/>
          <w:sz w:val="28"/>
          <w:szCs w:val="28"/>
          <w:rtl/>
          <w:lang w:bidi="he-IL"/>
        </w:rPr>
        <w:t>קחים בו חלק</w:t>
      </w:r>
      <w:r w:rsidR="00EC1994" w:rsidRPr="00EC1994">
        <w:rPr>
          <w:rFonts w:ascii="Arial" w:hAnsi="Arial" w:cs="David" w:hint="cs"/>
          <w:sz w:val="28"/>
          <w:szCs w:val="28"/>
          <w:rtl/>
          <w:lang w:bidi="he-IL"/>
        </w:rPr>
        <w:t>.</w:t>
      </w:r>
    </w:p>
    <w:p w:rsidR="00B17370" w:rsidRPr="002D62A3" w:rsidRDefault="002D62A3" w:rsidP="002D62A3">
      <w:pPr>
        <w:pStyle w:val="a7"/>
        <w:bidi/>
        <w:spacing w:line="360" w:lineRule="auto"/>
        <w:ind w:left="1143" w:hanging="11"/>
        <w:jc w:val="both"/>
        <w:rPr>
          <w:rFonts w:asciiTheme="minorBidi" w:hAnsiTheme="minorBidi" w:cs="David"/>
          <w:b/>
          <w:bCs/>
          <w:sz w:val="28"/>
          <w:szCs w:val="28"/>
          <w:u w:val="single"/>
          <w:lang w:bidi="he-IL"/>
        </w:rPr>
      </w:pPr>
      <w:r w:rsidRPr="002D62A3">
        <w:rPr>
          <w:rFonts w:asciiTheme="minorBidi" w:hAnsiTheme="minorBidi" w:cs="David" w:hint="cs"/>
          <w:b/>
          <w:bCs/>
          <w:sz w:val="28"/>
          <w:szCs w:val="28"/>
          <w:u w:val="single"/>
          <w:rtl/>
          <w:lang w:bidi="he-IL"/>
        </w:rPr>
        <w:t>מספר הניצולים שקיבלו טיפולים בהתנדבות מרופאי שיניים בקהילה</w:t>
      </w:r>
    </w:p>
    <w:p w:rsidR="00C04140" w:rsidRPr="00475A53" w:rsidRDefault="00C04140" w:rsidP="00C04140">
      <w:pPr>
        <w:bidi/>
        <w:spacing w:line="360" w:lineRule="auto"/>
        <w:jc w:val="center"/>
        <w:rPr>
          <w:rFonts w:asciiTheme="minorBidi" w:hAnsiTheme="minorBidi" w:cs="David"/>
          <w:sz w:val="28"/>
          <w:szCs w:val="28"/>
          <w:lang w:bidi="he-IL"/>
        </w:rPr>
      </w:pPr>
      <w:r w:rsidRPr="004A4E24">
        <w:rPr>
          <w:rFonts w:cs="David"/>
          <w:b/>
          <w:bCs/>
          <w:noProof/>
          <w:sz w:val="28"/>
          <w:szCs w:val="28"/>
          <w:rtl/>
          <w:lang w:bidi="he-IL"/>
        </w:rPr>
        <w:drawing>
          <wp:inline distT="0" distB="0" distL="0" distR="0">
            <wp:extent cx="4147458" cy="2197702"/>
            <wp:effectExtent l="0" t="0" r="0" b="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t="10959" r="26951"/>
                    <a:stretch/>
                  </pic:blipFill>
                  <pic:spPr bwMode="auto">
                    <a:xfrm>
                      <a:off x="0" y="0"/>
                      <a:ext cx="4149353" cy="2198706"/>
                    </a:xfrm>
                    <a:prstGeom prst="rect">
                      <a:avLst/>
                    </a:prstGeom>
                    <a:ln>
                      <a:noFill/>
                    </a:ln>
                    <a:extLst>
                      <a:ext uri="{53640926-AAD7-44D8-BBD7-CCE9431645EC}">
                        <a14:shadowObscured xmlns:a14="http://schemas.microsoft.com/office/drawing/2010/main"/>
                      </a:ext>
                    </a:extLst>
                  </pic:spPr>
                </pic:pic>
              </a:graphicData>
            </a:graphic>
          </wp:inline>
        </w:drawing>
      </w:r>
    </w:p>
    <w:p w:rsidR="00282876" w:rsidRDefault="00282876" w:rsidP="009F1415">
      <w:pPr>
        <w:bidi/>
        <w:spacing w:line="360" w:lineRule="auto"/>
        <w:jc w:val="both"/>
        <w:rPr>
          <w:rFonts w:cs="David"/>
          <w:b/>
          <w:bCs/>
          <w:sz w:val="28"/>
          <w:szCs w:val="28"/>
          <w:rtl/>
          <w:lang w:bidi="he-IL"/>
        </w:rPr>
      </w:pPr>
      <w:r w:rsidRPr="00C04140">
        <w:rPr>
          <w:rFonts w:cs="David" w:hint="cs"/>
          <w:b/>
          <w:bCs/>
          <w:sz w:val="28"/>
          <w:szCs w:val="28"/>
          <w:rtl/>
          <w:lang w:bidi="he-IL"/>
        </w:rPr>
        <w:t xml:space="preserve">בשנת 2012 הייתה עליה של 100% בכמות הפונים לטיפולי שיניים </w:t>
      </w:r>
      <w:r w:rsidR="00C04140" w:rsidRPr="00C04140">
        <w:rPr>
          <w:rFonts w:cs="David" w:hint="cs"/>
          <w:b/>
          <w:bCs/>
          <w:sz w:val="28"/>
          <w:szCs w:val="28"/>
          <w:rtl/>
          <w:lang w:bidi="he-IL"/>
        </w:rPr>
        <w:t>בהשוואה לשנים קודמות.</w:t>
      </w:r>
    </w:p>
    <w:p w:rsidR="009F1415" w:rsidRPr="00CC06A7" w:rsidRDefault="009F1415" w:rsidP="00B20D2E">
      <w:pPr>
        <w:bidi/>
        <w:jc w:val="both"/>
        <w:rPr>
          <w:rFonts w:cs="David"/>
          <w:b/>
          <w:bCs/>
          <w:sz w:val="16"/>
          <w:szCs w:val="16"/>
          <w:lang w:bidi="he-IL"/>
        </w:rPr>
      </w:pPr>
    </w:p>
    <w:p w:rsidR="009F1415" w:rsidRPr="009F1415" w:rsidRDefault="009F1415" w:rsidP="009F1415">
      <w:pPr>
        <w:pStyle w:val="a7"/>
        <w:numPr>
          <w:ilvl w:val="0"/>
          <w:numId w:val="29"/>
        </w:numPr>
        <w:autoSpaceDE w:val="0"/>
        <w:autoSpaceDN w:val="0"/>
        <w:bidi/>
        <w:adjustRightInd w:val="0"/>
        <w:spacing w:line="360" w:lineRule="auto"/>
        <w:ind w:left="423" w:hanging="567"/>
        <w:jc w:val="both"/>
        <w:rPr>
          <w:rFonts w:asciiTheme="minorBidi" w:hAnsiTheme="minorBidi" w:cs="David"/>
          <w:sz w:val="28"/>
          <w:szCs w:val="28"/>
          <w:rtl/>
          <w:lang w:bidi="he-IL"/>
        </w:rPr>
      </w:pPr>
      <w:r w:rsidRPr="009F1415">
        <w:rPr>
          <w:rFonts w:asciiTheme="minorBidi" w:hAnsiTheme="minorBidi" w:cs="David" w:hint="cs"/>
          <w:b/>
          <w:bCs/>
          <w:sz w:val="28"/>
          <w:szCs w:val="28"/>
          <w:rtl/>
          <w:lang w:bidi="he-IL"/>
        </w:rPr>
        <w:t>פרויקט "חיים בכבוד"</w:t>
      </w:r>
      <w:r w:rsidRPr="009F1415">
        <w:rPr>
          <w:rFonts w:asciiTheme="minorBidi" w:hAnsiTheme="minorBidi" w:cs="David" w:hint="cs"/>
          <w:sz w:val="28"/>
          <w:szCs w:val="28"/>
          <w:rtl/>
          <w:lang w:bidi="he-IL"/>
        </w:rPr>
        <w:t xml:space="preserve"> - כחמישית</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מהקשישים</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המקבלים</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סיוע</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מהקרן</w:t>
      </w:r>
      <w:r w:rsidRPr="009F1415">
        <w:rPr>
          <w:rFonts w:asciiTheme="minorBidi" w:hAnsiTheme="minorBidi" w:cs="David"/>
          <w:sz w:val="28"/>
          <w:szCs w:val="28"/>
          <w:lang w:bidi="he-IL"/>
        </w:rPr>
        <w:t xml:space="preserve"> </w:t>
      </w:r>
      <w:r>
        <w:rPr>
          <w:rFonts w:asciiTheme="minorBidi" w:hAnsiTheme="minorBidi" w:cs="David" w:hint="cs"/>
          <w:sz w:val="28"/>
          <w:szCs w:val="28"/>
          <w:rtl/>
          <w:lang w:bidi="he-IL"/>
        </w:rPr>
        <w:t>דיווחו במחקר ברוקדייל (2009)</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כי</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תמיד</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או</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לעתים</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קרובות</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קר</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אצלם</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בדירה במהלך</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החורף</w:t>
      </w:r>
      <w:r>
        <w:rPr>
          <w:rFonts w:asciiTheme="minorBidi" w:hAnsiTheme="minorBidi" w:cs="David" w:hint="cs"/>
          <w:sz w:val="28"/>
          <w:szCs w:val="28"/>
          <w:rtl/>
          <w:lang w:bidi="he-IL"/>
        </w:rPr>
        <w:t xml:space="preserve"> בשל</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העלות</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הגבוהה</w:t>
      </w:r>
      <w:r w:rsidRPr="009F1415">
        <w:rPr>
          <w:rFonts w:asciiTheme="minorBidi" w:hAnsiTheme="minorBidi" w:cs="David"/>
          <w:sz w:val="28"/>
          <w:szCs w:val="28"/>
          <w:lang w:bidi="he-IL"/>
        </w:rPr>
        <w:t xml:space="preserve"> </w:t>
      </w:r>
      <w:r>
        <w:rPr>
          <w:rFonts w:asciiTheme="minorBidi" w:hAnsiTheme="minorBidi" w:cs="David" w:hint="cs"/>
          <w:sz w:val="28"/>
          <w:szCs w:val="28"/>
          <w:rtl/>
          <w:lang w:bidi="he-IL"/>
        </w:rPr>
        <w:t>ה</w:t>
      </w:r>
      <w:r w:rsidRPr="009F1415">
        <w:rPr>
          <w:rFonts w:asciiTheme="minorBidi" w:hAnsiTheme="minorBidi" w:cs="David" w:hint="cs"/>
          <w:sz w:val="28"/>
          <w:szCs w:val="28"/>
          <w:rtl/>
          <w:lang w:bidi="he-IL"/>
        </w:rPr>
        <w:t>כרוכה</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בהפעלת</w:t>
      </w:r>
      <w:r w:rsidRPr="009F1415">
        <w:rPr>
          <w:rFonts w:asciiTheme="minorBidi" w:hAnsiTheme="minorBidi" w:cs="David"/>
          <w:sz w:val="28"/>
          <w:szCs w:val="28"/>
          <w:lang w:bidi="he-IL"/>
        </w:rPr>
        <w:t xml:space="preserve"> </w:t>
      </w:r>
      <w:r>
        <w:rPr>
          <w:rFonts w:asciiTheme="minorBidi" w:hAnsiTheme="minorBidi" w:cs="David" w:hint="cs"/>
          <w:sz w:val="28"/>
          <w:szCs w:val="28"/>
          <w:rtl/>
          <w:lang w:bidi="he-IL"/>
        </w:rPr>
        <w:t>חימום</w:t>
      </w:r>
      <w:r w:rsidRPr="009F1415">
        <w:rPr>
          <w:rFonts w:asciiTheme="minorBidi" w:hAnsiTheme="minorBidi" w:cs="David" w:hint="cs"/>
          <w:sz w:val="28"/>
          <w:szCs w:val="28"/>
          <w:rtl/>
          <w:lang w:bidi="he-IL"/>
        </w:rPr>
        <w:t>.</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כרבע</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מאלה</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שדיווחו</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כי</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קר</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אצלם</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בדירה</w:t>
      </w:r>
      <w:r>
        <w:rPr>
          <w:rFonts w:asciiTheme="minorBidi" w:hAnsiTheme="minorBidi" w:cs="David" w:hint="cs"/>
          <w:sz w:val="28"/>
          <w:szCs w:val="28"/>
          <w:rtl/>
          <w:lang w:bidi="he-IL"/>
        </w:rPr>
        <w:t>,</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דיווחו</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כי</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אין</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להם</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כלל</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ציוד</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לחימום</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הדירה</w:t>
      </w:r>
      <w:r w:rsidRPr="009F1415">
        <w:rPr>
          <w:rFonts w:asciiTheme="minorBidi" w:hAnsiTheme="minorBidi" w:cs="David"/>
          <w:sz w:val="28"/>
          <w:szCs w:val="28"/>
          <w:lang w:bidi="he-IL"/>
        </w:rPr>
        <w:t xml:space="preserve"> </w:t>
      </w:r>
      <w:r w:rsidRPr="009F1415">
        <w:rPr>
          <w:rFonts w:asciiTheme="minorBidi" w:hAnsiTheme="minorBidi" w:cs="David" w:hint="cs"/>
          <w:sz w:val="28"/>
          <w:szCs w:val="28"/>
          <w:rtl/>
          <w:lang w:bidi="he-IL"/>
        </w:rPr>
        <w:t>בחורף</w:t>
      </w:r>
      <w:r w:rsidRPr="009F1415">
        <w:rPr>
          <w:rFonts w:asciiTheme="minorBidi" w:hAnsiTheme="minorBidi" w:cs="David"/>
          <w:sz w:val="28"/>
          <w:szCs w:val="28"/>
          <w:lang w:bidi="he-IL"/>
        </w:rPr>
        <w:t>.</w:t>
      </w:r>
      <w:r>
        <w:rPr>
          <w:rFonts w:asciiTheme="minorBidi" w:hAnsiTheme="minorBidi" w:cs="David" w:hint="cs"/>
          <w:sz w:val="28"/>
          <w:szCs w:val="28"/>
          <w:rtl/>
          <w:lang w:bidi="he-IL"/>
        </w:rPr>
        <w:t xml:space="preserve"> בנוסף, </w:t>
      </w:r>
      <w:r w:rsidRPr="009F1415">
        <w:rPr>
          <w:rFonts w:asciiTheme="minorBidi" w:hAnsiTheme="minorBidi" w:cs="David"/>
          <w:sz w:val="28"/>
          <w:szCs w:val="28"/>
          <w:rtl/>
          <w:lang w:bidi="he-IL"/>
        </w:rPr>
        <w:t>ניצולי שואה רבים חיים בישראל בתנאים מחפירים</w:t>
      </w:r>
      <w:r w:rsidRPr="009F1415">
        <w:rPr>
          <w:rFonts w:asciiTheme="minorBidi" w:hAnsiTheme="minorBidi" w:cs="David" w:hint="cs"/>
          <w:sz w:val="28"/>
          <w:szCs w:val="28"/>
          <w:rtl/>
          <w:lang w:bidi="he-IL"/>
        </w:rPr>
        <w:t>:</w:t>
      </w:r>
      <w:r w:rsidRPr="009F1415">
        <w:rPr>
          <w:rFonts w:asciiTheme="minorBidi" w:hAnsiTheme="minorBidi" w:cs="David"/>
          <w:sz w:val="28"/>
          <w:szCs w:val="28"/>
          <w:rtl/>
        </w:rPr>
        <w:t xml:space="preserve"> </w:t>
      </w:r>
      <w:r w:rsidRPr="009F1415">
        <w:rPr>
          <w:rFonts w:asciiTheme="minorBidi" w:hAnsiTheme="minorBidi" w:cs="David"/>
          <w:sz w:val="28"/>
          <w:szCs w:val="28"/>
          <w:rtl/>
          <w:lang w:bidi="he-IL"/>
        </w:rPr>
        <w:t>הם מתגוררים בדירות רעועות ובתנאים לא בטיחותיים</w:t>
      </w:r>
      <w:r w:rsidRPr="009F1415">
        <w:rPr>
          <w:rFonts w:asciiTheme="minorBidi" w:hAnsiTheme="minorBidi" w:cs="David" w:hint="cs"/>
          <w:sz w:val="28"/>
          <w:szCs w:val="28"/>
          <w:rtl/>
          <w:lang w:bidi="he-IL"/>
        </w:rPr>
        <w:t>,</w:t>
      </w:r>
      <w:r w:rsidRPr="009F1415">
        <w:rPr>
          <w:rFonts w:asciiTheme="minorBidi" w:hAnsiTheme="minorBidi" w:cs="David"/>
          <w:sz w:val="28"/>
          <w:szCs w:val="28"/>
          <w:rtl/>
        </w:rPr>
        <w:t xml:space="preserve"> </w:t>
      </w:r>
      <w:r w:rsidRPr="009F1415">
        <w:rPr>
          <w:rFonts w:asciiTheme="minorBidi" w:hAnsiTheme="minorBidi" w:cs="David"/>
          <w:sz w:val="28"/>
          <w:szCs w:val="28"/>
          <w:rtl/>
          <w:lang w:bidi="he-IL"/>
        </w:rPr>
        <w:t xml:space="preserve">קירות </w:t>
      </w:r>
      <w:r w:rsidRPr="009F1415">
        <w:rPr>
          <w:rFonts w:asciiTheme="minorBidi" w:hAnsiTheme="minorBidi" w:cs="David" w:hint="cs"/>
          <w:sz w:val="28"/>
          <w:szCs w:val="28"/>
          <w:rtl/>
          <w:lang w:bidi="he-IL"/>
        </w:rPr>
        <w:t xml:space="preserve">הבתים </w:t>
      </w:r>
      <w:r w:rsidRPr="009F1415">
        <w:rPr>
          <w:rFonts w:asciiTheme="minorBidi" w:hAnsiTheme="minorBidi" w:cs="David"/>
          <w:sz w:val="28"/>
          <w:szCs w:val="28"/>
          <w:rtl/>
          <w:lang w:bidi="he-IL"/>
        </w:rPr>
        <w:t>עבשים וסדוקים</w:t>
      </w:r>
      <w:r w:rsidRPr="009F1415">
        <w:rPr>
          <w:rFonts w:asciiTheme="minorBidi" w:hAnsiTheme="minorBidi" w:cs="David"/>
          <w:sz w:val="28"/>
          <w:szCs w:val="28"/>
          <w:rtl/>
        </w:rPr>
        <w:t xml:space="preserve">, </w:t>
      </w:r>
      <w:r w:rsidRPr="009F1415">
        <w:rPr>
          <w:rFonts w:asciiTheme="minorBidi" w:hAnsiTheme="minorBidi" w:cs="David" w:hint="cs"/>
          <w:sz w:val="28"/>
          <w:szCs w:val="28"/>
          <w:rtl/>
          <w:lang w:bidi="he-IL"/>
        </w:rPr>
        <w:t>ה</w:t>
      </w:r>
      <w:r w:rsidRPr="009F1415">
        <w:rPr>
          <w:rFonts w:asciiTheme="minorBidi" w:hAnsiTheme="minorBidi" w:cs="David"/>
          <w:sz w:val="28"/>
          <w:szCs w:val="28"/>
          <w:rtl/>
          <w:lang w:bidi="he-IL"/>
        </w:rPr>
        <w:t>מרצפות שבורות</w:t>
      </w:r>
      <w:r w:rsidRPr="009F1415">
        <w:rPr>
          <w:rFonts w:asciiTheme="minorBidi" w:hAnsiTheme="minorBidi" w:cs="David"/>
          <w:sz w:val="28"/>
          <w:szCs w:val="28"/>
          <w:rtl/>
        </w:rPr>
        <w:t xml:space="preserve">, </w:t>
      </w:r>
      <w:r w:rsidRPr="009F1415">
        <w:rPr>
          <w:rFonts w:asciiTheme="minorBidi" w:hAnsiTheme="minorBidi" w:cs="David"/>
          <w:sz w:val="28"/>
          <w:szCs w:val="28"/>
          <w:rtl/>
          <w:lang w:bidi="he-IL"/>
        </w:rPr>
        <w:t>צנרת רקובה וסתומה</w:t>
      </w:r>
      <w:r w:rsidRPr="009F1415">
        <w:rPr>
          <w:rFonts w:asciiTheme="minorBidi" w:hAnsiTheme="minorBidi" w:cs="David"/>
          <w:sz w:val="28"/>
          <w:szCs w:val="28"/>
          <w:rtl/>
        </w:rPr>
        <w:t xml:space="preserve">, </w:t>
      </w:r>
      <w:r w:rsidRPr="009F1415">
        <w:rPr>
          <w:rFonts w:asciiTheme="minorBidi" w:hAnsiTheme="minorBidi" w:cs="David"/>
          <w:sz w:val="28"/>
          <w:szCs w:val="28"/>
          <w:rtl/>
          <w:lang w:bidi="he-IL"/>
        </w:rPr>
        <w:t>אמבטיה או מקלחת שבורה אשר יכולה לסכן את חייהם</w:t>
      </w:r>
      <w:r>
        <w:rPr>
          <w:rFonts w:asciiTheme="minorBidi" w:hAnsiTheme="minorBidi" w:cs="David" w:hint="cs"/>
          <w:sz w:val="28"/>
          <w:szCs w:val="28"/>
          <w:rtl/>
          <w:lang w:bidi="he-IL"/>
        </w:rPr>
        <w:t>, בית שאינו מותאם לקשיי ניידות של ניצולי שואה סיעודיים</w:t>
      </w:r>
      <w:r w:rsidRPr="009F1415">
        <w:rPr>
          <w:rFonts w:asciiTheme="minorBidi" w:hAnsiTheme="minorBidi" w:cs="David"/>
          <w:sz w:val="28"/>
          <w:szCs w:val="28"/>
          <w:rtl/>
          <w:lang w:bidi="he-IL"/>
        </w:rPr>
        <w:t xml:space="preserve"> ועוד</w:t>
      </w:r>
      <w:r w:rsidRPr="009F1415">
        <w:rPr>
          <w:rFonts w:asciiTheme="minorBidi" w:hAnsiTheme="minorBidi" w:cs="David"/>
          <w:sz w:val="28"/>
          <w:szCs w:val="28"/>
          <w:rtl/>
        </w:rPr>
        <w:t>.</w:t>
      </w:r>
    </w:p>
    <w:p w:rsidR="00CC06A7" w:rsidRDefault="009F1415" w:rsidP="009F1415">
      <w:pPr>
        <w:bidi/>
        <w:spacing w:line="360" w:lineRule="auto"/>
        <w:ind w:left="423"/>
        <w:jc w:val="both"/>
        <w:rPr>
          <w:rFonts w:asciiTheme="minorBidi" w:hAnsiTheme="minorBidi" w:cs="David"/>
          <w:sz w:val="28"/>
          <w:szCs w:val="28"/>
          <w:rtl/>
          <w:lang w:bidi="he-IL"/>
        </w:rPr>
      </w:pPr>
      <w:r w:rsidRPr="009F1415">
        <w:rPr>
          <w:rFonts w:asciiTheme="minorBidi" w:hAnsiTheme="minorBidi" w:cs="David" w:hint="cs"/>
          <w:sz w:val="28"/>
          <w:szCs w:val="28"/>
          <w:rtl/>
          <w:lang w:bidi="he-IL"/>
        </w:rPr>
        <w:t xml:space="preserve">מטרת </w:t>
      </w:r>
      <w:r>
        <w:rPr>
          <w:rFonts w:asciiTheme="minorBidi" w:hAnsiTheme="minorBidi" w:cs="David" w:hint="cs"/>
          <w:sz w:val="28"/>
          <w:szCs w:val="28"/>
          <w:rtl/>
          <w:lang w:bidi="he-IL"/>
        </w:rPr>
        <w:t>פרויקט "חיים בכבוד"</w:t>
      </w:r>
      <w:r w:rsidRPr="009F1415">
        <w:rPr>
          <w:rFonts w:asciiTheme="minorBidi" w:hAnsiTheme="minorBidi" w:cs="David"/>
          <w:sz w:val="28"/>
          <w:szCs w:val="28"/>
          <w:rtl/>
          <w:lang w:bidi="he-IL"/>
        </w:rPr>
        <w:t xml:space="preserve"> להקל על ניצולי שואה </w:t>
      </w:r>
      <w:r w:rsidRPr="009F1415">
        <w:rPr>
          <w:rFonts w:asciiTheme="minorBidi" w:hAnsiTheme="minorBidi" w:cs="David" w:hint="cs"/>
          <w:sz w:val="28"/>
          <w:szCs w:val="28"/>
          <w:rtl/>
          <w:lang w:bidi="he-IL"/>
        </w:rPr>
        <w:t xml:space="preserve">נזקקים </w:t>
      </w:r>
      <w:r>
        <w:rPr>
          <w:rFonts w:asciiTheme="minorBidi" w:hAnsiTheme="minorBidi" w:cs="David"/>
          <w:sz w:val="28"/>
          <w:szCs w:val="28"/>
          <w:rtl/>
          <w:lang w:bidi="he-IL"/>
        </w:rPr>
        <w:t xml:space="preserve">בישראל ולתת להם סיוע </w:t>
      </w:r>
      <w:r w:rsidR="008C3122">
        <w:rPr>
          <w:rFonts w:asciiTheme="minorBidi" w:hAnsiTheme="minorBidi" w:cs="David" w:hint="cs"/>
          <w:sz w:val="28"/>
          <w:szCs w:val="28"/>
          <w:rtl/>
          <w:lang w:bidi="he-IL"/>
        </w:rPr>
        <w:t>אלמנט</w:t>
      </w:r>
      <w:r w:rsidR="008C3122" w:rsidRPr="009F1415">
        <w:rPr>
          <w:rFonts w:asciiTheme="minorBidi" w:hAnsiTheme="minorBidi" w:cs="David" w:hint="cs"/>
          <w:sz w:val="28"/>
          <w:szCs w:val="28"/>
          <w:rtl/>
          <w:lang w:bidi="he-IL"/>
        </w:rPr>
        <w:t>אר</w:t>
      </w:r>
      <w:r w:rsidR="008C3122" w:rsidRPr="009F1415">
        <w:rPr>
          <w:rFonts w:asciiTheme="minorBidi" w:hAnsiTheme="minorBidi" w:cs="David" w:hint="eastAsia"/>
          <w:sz w:val="28"/>
          <w:szCs w:val="28"/>
          <w:rtl/>
          <w:lang w:bidi="he-IL"/>
        </w:rPr>
        <w:t>י</w:t>
      </w:r>
      <w:r w:rsidRPr="009F1415">
        <w:rPr>
          <w:rFonts w:asciiTheme="minorBidi" w:hAnsiTheme="minorBidi" w:cs="David"/>
          <w:sz w:val="28"/>
          <w:szCs w:val="28"/>
          <w:rtl/>
          <w:lang w:bidi="he-IL"/>
        </w:rPr>
        <w:t xml:space="preserve"> ומיידי בשיפוץ דירותיהם וברכישת ציוד בסיסי</w:t>
      </w:r>
      <w:r w:rsidRPr="009F1415">
        <w:rPr>
          <w:rFonts w:asciiTheme="minorBidi" w:hAnsiTheme="minorBidi" w:cs="David"/>
          <w:sz w:val="28"/>
          <w:szCs w:val="28"/>
          <w:rtl/>
        </w:rPr>
        <w:t xml:space="preserve">. </w:t>
      </w:r>
      <w:r w:rsidRPr="009F1415">
        <w:rPr>
          <w:rFonts w:asciiTheme="minorBidi" w:hAnsiTheme="minorBidi" w:cs="David"/>
          <w:sz w:val="28"/>
          <w:szCs w:val="28"/>
          <w:rtl/>
          <w:lang w:bidi="he-IL"/>
        </w:rPr>
        <w:t xml:space="preserve">הקרן </w:t>
      </w:r>
      <w:r w:rsidRPr="009F1415">
        <w:rPr>
          <w:rFonts w:asciiTheme="minorBidi" w:hAnsiTheme="minorBidi" w:cs="David" w:hint="cs"/>
          <w:sz w:val="28"/>
          <w:szCs w:val="28"/>
          <w:rtl/>
          <w:lang w:bidi="he-IL"/>
        </w:rPr>
        <w:t xml:space="preserve">לרווחה לנפגעי השואה </w:t>
      </w:r>
      <w:r w:rsidRPr="009F1415">
        <w:rPr>
          <w:rFonts w:asciiTheme="minorBidi" w:hAnsiTheme="minorBidi" w:cs="David"/>
          <w:sz w:val="28"/>
          <w:szCs w:val="28"/>
          <w:rtl/>
          <w:lang w:bidi="he-IL"/>
        </w:rPr>
        <w:t>מפעילה ניידת שיפוצים אשר ייעודה לשפץ ולתקן את דירות הניצולים</w:t>
      </w:r>
      <w:r w:rsidRPr="009F1415">
        <w:rPr>
          <w:rFonts w:asciiTheme="minorBidi" w:hAnsiTheme="minorBidi" w:cs="David" w:hint="cs"/>
          <w:sz w:val="28"/>
          <w:szCs w:val="28"/>
          <w:rtl/>
          <w:lang w:bidi="he-IL"/>
        </w:rPr>
        <w:t xml:space="preserve">, בשיתוף </w:t>
      </w:r>
    </w:p>
    <w:p w:rsidR="00CC06A7" w:rsidRDefault="00CC06A7" w:rsidP="00CC06A7">
      <w:pPr>
        <w:bidi/>
        <w:spacing w:line="360" w:lineRule="auto"/>
        <w:ind w:left="423"/>
        <w:jc w:val="both"/>
        <w:rPr>
          <w:rFonts w:asciiTheme="minorBidi" w:hAnsiTheme="minorBidi" w:cs="David"/>
          <w:sz w:val="28"/>
          <w:szCs w:val="28"/>
          <w:rtl/>
          <w:lang w:bidi="he-IL"/>
        </w:rPr>
      </w:pPr>
    </w:p>
    <w:p w:rsidR="009F1415" w:rsidRDefault="009F1415" w:rsidP="00CC06A7">
      <w:pPr>
        <w:bidi/>
        <w:spacing w:line="360" w:lineRule="auto"/>
        <w:ind w:left="423"/>
        <w:jc w:val="both"/>
        <w:rPr>
          <w:rFonts w:asciiTheme="minorBidi" w:hAnsiTheme="minorBidi" w:cs="David"/>
          <w:sz w:val="28"/>
          <w:szCs w:val="28"/>
          <w:rtl/>
          <w:lang w:bidi="he-IL"/>
        </w:rPr>
      </w:pPr>
      <w:r w:rsidRPr="009F1415">
        <w:rPr>
          <w:rFonts w:asciiTheme="minorBidi" w:hAnsiTheme="minorBidi" w:cs="David" w:hint="cs"/>
          <w:sz w:val="28"/>
          <w:szCs w:val="28"/>
          <w:rtl/>
          <w:lang w:bidi="he-IL"/>
        </w:rPr>
        <w:t>פעולה ובמימון</w:t>
      </w:r>
      <w:r w:rsidR="00B84048">
        <w:rPr>
          <w:rFonts w:asciiTheme="minorBidi" w:hAnsiTheme="minorBidi" w:cs="David" w:hint="cs"/>
          <w:sz w:val="28"/>
          <w:szCs w:val="28"/>
          <w:rtl/>
          <w:lang w:bidi="he-IL"/>
        </w:rPr>
        <w:t xml:space="preserve"> הע</w:t>
      </w:r>
      <w:r w:rsidR="002D62A3">
        <w:rPr>
          <w:rFonts w:asciiTheme="minorBidi" w:hAnsiTheme="minorBidi" w:cs="David" w:hint="cs"/>
          <w:sz w:val="28"/>
          <w:szCs w:val="28"/>
          <w:rtl/>
          <w:lang w:bidi="he-IL"/>
        </w:rPr>
        <w:t>י</w:t>
      </w:r>
      <w:r w:rsidR="00B84048">
        <w:rPr>
          <w:rFonts w:asciiTheme="minorBidi" w:hAnsiTheme="minorBidi" w:cs="David" w:hint="cs"/>
          <w:sz w:val="28"/>
          <w:szCs w:val="28"/>
          <w:rtl/>
          <w:lang w:bidi="he-IL"/>
        </w:rPr>
        <w:t xml:space="preserve">קרי של </w:t>
      </w:r>
      <w:r w:rsidRPr="009F1415">
        <w:rPr>
          <w:rFonts w:asciiTheme="minorBidi" w:hAnsiTheme="minorBidi" w:cs="David" w:hint="cs"/>
          <w:sz w:val="28"/>
          <w:szCs w:val="28"/>
          <w:rtl/>
          <w:lang w:bidi="he-IL"/>
        </w:rPr>
        <w:t xml:space="preserve"> החברה לאיתור ולהשבת נכסים של נספי השואה</w:t>
      </w:r>
      <w:r w:rsidR="00534532">
        <w:rPr>
          <w:rFonts w:asciiTheme="minorBidi" w:hAnsiTheme="minorBidi" w:cs="David" w:hint="cs"/>
          <w:sz w:val="28"/>
          <w:szCs w:val="28"/>
          <w:rtl/>
          <w:lang w:bidi="he-IL"/>
        </w:rPr>
        <w:t xml:space="preserve"> ותורמים נוספים</w:t>
      </w:r>
      <w:r w:rsidRPr="009F1415">
        <w:rPr>
          <w:rFonts w:asciiTheme="minorBidi" w:hAnsiTheme="minorBidi" w:cs="David" w:hint="cs"/>
          <w:sz w:val="28"/>
          <w:szCs w:val="28"/>
          <w:rtl/>
        </w:rPr>
        <w:t>.</w:t>
      </w:r>
      <w:r>
        <w:rPr>
          <w:rFonts w:asciiTheme="minorBidi" w:hAnsiTheme="minorBidi" w:cs="David" w:hint="cs"/>
          <w:sz w:val="28"/>
          <w:szCs w:val="28"/>
          <w:rtl/>
          <w:lang w:bidi="he-IL"/>
        </w:rPr>
        <w:t xml:space="preserve"> </w:t>
      </w:r>
      <w:r w:rsidRPr="009F1415">
        <w:rPr>
          <w:rFonts w:asciiTheme="minorBidi" w:hAnsiTheme="minorBidi" w:cs="David" w:hint="cs"/>
          <w:b/>
          <w:bCs/>
          <w:sz w:val="28"/>
          <w:szCs w:val="28"/>
          <w:rtl/>
          <w:lang w:bidi="he-IL"/>
        </w:rPr>
        <w:t>בשנתיים האחרונות (ממרץ 2011) שופצו במסגרת הפרויקט כ-350 דירות של ניצולים נזקקים.</w:t>
      </w:r>
      <w:r w:rsidR="00534532">
        <w:rPr>
          <w:rFonts w:asciiTheme="minorBidi" w:hAnsiTheme="minorBidi" w:cs="David" w:hint="cs"/>
          <w:sz w:val="28"/>
          <w:szCs w:val="28"/>
          <w:rtl/>
          <w:lang w:bidi="he-IL"/>
        </w:rPr>
        <w:t xml:space="preserve"> </w:t>
      </w:r>
    </w:p>
    <w:p w:rsidR="00DF2A54" w:rsidRDefault="00DF2A54" w:rsidP="00DF2A54">
      <w:pPr>
        <w:bidi/>
        <w:spacing w:line="360" w:lineRule="auto"/>
        <w:ind w:left="423"/>
        <w:jc w:val="both"/>
        <w:rPr>
          <w:rFonts w:asciiTheme="minorBidi" w:hAnsiTheme="minorBidi" w:cs="David"/>
          <w:sz w:val="28"/>
          <w:szCs w:val="28"/>
          <w:rtl/>
          <w:lang w:bidi="he-IL"/>
        </w:rPr>
      </w:pPr>
    </w:p>
    <w:p w:rsidR="00C5152D" w:rsidRPr="00B20D2E" w:rsidRDefault="00B20D2E" w:rsidP="00EC1994">
      <w:pPr>
        <w:bidi/>
        <w:spacing w:line="360" w:lineRule="auto"/>
        <w:jc w:val="both"/>
        <w:rPr>
          <w:rFonts w:asciiTheme="minorHAnsi" w:hAnsiTheme="minorHAnsi" w:cs="David"/>
          <w:sz w:val="28"/>
          <w:szCs w:val="28"/>
          <w:rtl/>
          <w:lang w:bidi="he-IL"/>
        </w:rPr>
      </w:pPr>
      <w:r w:rsidRPr="00B20D2E">
        <w:rPr>
          <w:rFonts w:ascii="David-Bold" w:cs="David" w:hint="cs"/>
          <w:sz w:val="28"/>
          <w:szCs w:val="28"/>
          <w:rtl/>
          <w:lang w:bidi="he-IL"/>
        </w:rPr>
        <w:t>בנוסף</w:t>
      </w:r>
      <w:r w:rsidR="00534532">
        <w:rPr>
          <w:rFonts w:ascii="David-Bold" w:cs="David" w:hint="cs"/>
          <w:sz w:val="28"/>
          <w:szCs w:val="28"/>
          <w:rtl/>
          <w:lang w:bidi="he-IL"/>
        </w:rPr>
        <w:t>,</w:t>
      </w:r>
      <w:r w:rsidRPr="00B20D2E">
        <w:rPr>
          <w:rFonts w:ascii="David-Bold" w:cs="David" w:hint="cs"/>
          <w:sz w:val="28"/>
          <w:szCs w:val="28"/>
          <w:rtl/>
          <w:lang w:bidi="he-IL"/>
        </w:rPr>
        <w:t xml:space="preserve"> הקרן מקיימת פרויקטים תקופתיים של </w:t>
      </w:r>
      <w:r w:rsidR="00EC1994">
        <w:rPr>
          <w:rFonts w:ascii="David-Bold" w:cs="David" w:hint="cs"/>
          <w:sz w:val="28"/>
          <w:szCs w:val="28"/>
          <w:rtl/>
          <w:lang w:bidi="he-IL"/>
        </w:rPr>
        <w:t>מסירת</w:t>
      </w:r>
      <w:r w:rsidR="00EC1994" w:rsidRPr="00B20D2E">
        <w:rPr>
          <w:rFonts w:ascii="David-Bold" w:cs="David" w:hint="cs"/>
          <w:sz w:val="28"/>
          <w:szCs w:val="28"/>
          <w:rtl/>
          <w:lang w:bidi="he-IL"/>
        </w:rPr>
        <w:t xml:space="preserve"> </w:t>
      </w:r>
      <w:r w:rsidRPr="00B20D2E">
        <w:rPr>
          <w:rFonts w:ascii="David-Bold" w:cs="David" w:hint="cs"/>
          <w:sz w:val="28"/>
          <w:szCs w:val="28"/>
          <w:rtl/>
          <w:lang w:bidi="he-IL"/>
        </w:rPr>
        <w:t>משקפיים לניצולי שואה נזקקים</w:t>
      </w:r>
      <w:r>
        <w:rPr>
          <w:rFonts w:ascii="David-Bold" w:cs="David" w:hint="cs"/>
          <w:sz w:val="28"/>
          <w:szCs w:val="28"/>
          <w:rtl/>
          <w:lang w:bidi="he-IL"/>
        </w:rPr>
        <w:t>.</w:t>
      </w:r>
      <w:r w:rsidRPr="00B20D2E">
        <w:rPr>
          <w:rFonts w:ascii="David-Bold" w:cs="David" w:hint="cs"/>
          <w:sz w:val="28"/>
          <w:szCs w:val="28"/>
          <w:rtl/>
          <w:lang w:bidi="he-IL"/>
        </w:rPr>
        <w:t xml:space="preserve"> </w:t>
      </w:r>
      <w:r w:rsidRPr="002D62A3">
        <w:rPr>
          <w:rFonts w:ascii="David-Bold" w:cs="David" w:hint="cs"/>
          <w:sz w:val="28"/>
          <w:szCs w:val="28"/>
          <w:rtl/>
          <w:lang w:bidi="he-IL"/>
        </w:rPr>
        <w:t>בשנת 2012 חולקו -</w:t>
      </w:r>
      <w:r w:rsidR="00EC1994" w:rsidRPr="002D62A3">
        <w:rPr>
          <w:rFonts w:asciiTheme="minorHAnsi" w:hAnsiTheme="minorHAnsi" w:cs="David" w:hint="cs"/>
          <w:sz w:val="28"/>
          <w:szCs w:val="28"/>
          <w:rtl/>
          <w:lang w:bidi="he-IL"/>
        </w:rPr>
        <w:t xml:space="preserve">1000 </w:t>
      </w:r>
      <w:r w:rsidRPr="002D62A3">
        <w:rPr>
          <w:rFonts w:asciiTheme="minorHAnsi" w:hAnsiTheme="minorHAnsi" w:cs="David" w:hint="cs"/>
          <w:sz w:val="28"/>
          <w:szCs w:val="28"/>
          <w:rtl/>
          <w:lang w:bidi="he-IL"/>
        </w:rPr>
        <w:t>משקפי ראייה ל</w:t>
      </w:r>
      <w:r w:rsidR="00EC1994" w:rsidRPr="002D62A3">
        <w:rPr>
          <w:rFonts w:asciiTheme="minorHAnsi" w:hAnsiTheme="minorHAnsi" w:cs="David" w:hint="cs"/>
          <w:sz w:val="28"/>
          <w:szCs w:val="28"/>
          <w:rtl/>
          <w:lang w:bidi="he-IL"/>
        </w:rPr>
        <w:t>כ</w:t>
      </w:r>
      <w:r w:rsidRPr="002D62A3">
        <w:rPr>
          <w:rFonts w:asciiTheme="minorHAnsi" w:hAnsiTheme="minorHAnsi" w:cs="David" w:hint="cs"/>
          <w:sz w:val="28"/>
          <w:szCs w:val="28"/>
          <w:rtl/>
          <w:lang w:bidi="he-IL"/>
        </w:rPr>
        <w:t>-</w:t>
      </w:r>
      <w:r w:rsidR="00EC1994" w:rsidRPr="002D62A3">
        <w:rPr>
          <w:rFonts w:asciiTheme="minorHAnsi" w:hAnsiTheme="minorHAnsi" w:cs="David" w:hint="cs"/>
          <w:sz w:val="28"/>
          <w:szCs w:val="28"/>
          <w:rtl/>
          <w:lang w:bidi="he-IL"/>
        </w:rPr>
        <w:t xml:space="preserve">800 </w:t>
      </w:r>
      <w:r w:rsidRPr="002D62A3">
        <w:rPr>
          <w:rFonts w:asciiTheme="minorHAnsi" w:hAnsiTheme="minorHAnsi" w:cs="David" w:hint="cs"/>
          <w:sz w:val="28"/>
          <w:szCs w:val="28"/>
          <w:rtl/>
          <w:lang w:bidi="he-IL"/>
        </w:rPr>
        <w:t xml:space="preserve">ניצולים </w:t>
      </w:r>
      <w:r w:rsidR="00EC1994" w:rsidRPr="002D62A3">
        <w:rPr>
          <w:rFonts w:asciiTheme="minorHAnsi" w:hAnsiTheme="minorHAnsi" w:cs="David" w:hint="cs"/>
          <w:sz w:val="28"/>
          <w:szCs w:val="28"/>
          <w:rtl/>
          <w:lang w:bidi="he-IL"/>
        </w:rPr>
        <w:t xml:space="preserve">באמצעות רשת </w:t>
      </w:r>
      <w:r w:rsidRPr="002D62A3">
        <w:rPr>
          <w:rFonts w:asciiTheme="minorHAnsi" w:hAnsiTheme="minorHAnsi" w:cs="David" w:hint="cs"/>
          <w:sz w:val="28"/>
          <w:szCs w:val="28"/>
          <w:rtl/>
          <w:lang w:bidi="he-IL"/>
        </w:rPr>
        <w:t>סופר-פארם</w:t>
      </w:r>
      <w:r w:rsidR="00EC1994" w:rsidRPr="002D62A3">
        <w:rPr>
          <w:rFonts w:asciiTheme="minorHAnsi" w:hAnsiTheme="minorHAnsi" w:cs="David" w:hint="cs"/>
          <w:sz w:val="28"/>
          <w:szCs w:val="28"/>
          <w:rtl/>
          <w:lang w:bidi="he-IL"/>
        </w:rPr>
        <w:t xml:space="preserve"> אופטיק</w:t>
      </w:r>
      <w:r w:rsidRPr="002D62A3">
        <w:rPr>
          <w:rFonts w:asciiTheme="minorHAnsi" w:hAnsiTheme="minorHAnsi" w:cs="David" w:hint="cs"/>
          <w:sz w:val="28"/>
          <w:szCs w:val="28"/>
          <w:rtl/>
          <w:lang w:bidi="he-IL"/>
        </w:rPr>
        <w:t xml:space="preserve">, </w:t>
      </w:r>
      <w:r w:rsidR="00EC1994" w:rsidRPr="002D62A3">
        <w:rPr>
          <w:rFonts w:asciiTheme="minorHAnsi" w:hAnsiTheme="minorHAnsi" w:cs="David" w:hint="cs"/>
          <w:sz w:val="28"/>
          <w:szCs w:val="28"/>
          <w:rtl/>
          <w:lang w:bidi="he-IL"/>
        </w:rPr>
        <w:t xml:space="preserve">תרומת </w:t>
      </w:r>
      <w:r w:rsidRPr="002D62A3">
        <w:rPr>
          <w:rFonts w:asciiTheme="minorHAnsi" w:hAnsiTheme="minorHAnsi" w:cs="David" w:hint="cs"/>
          <w:sz w:val="28"/>
          <w:szCs w:val="28"/>
          <w:rtl/>
          <w:lang w:bidi="he-IL"/>
        </w:rPr>
        <w:t xml:space="preserve">האופטומטריסט קלוד סמואל </w:t>
      </w:r>
      <w:r w:rsidR="00EC1994" w:rsidRPr="002D62A3">
        <w:rPr>
          <w:rFonts w:asciiTheme="minorHAnsi" w:hAnsiTheme="minorHAnsi" w:cs="David" w:hint="cs"/>
          <w:sz w:val="28"/>
          <w:szCs w:val="28"/>
          <w:rtl/>
          <w:lang w:bidi="he-IL"/>
        </w:rPr>
        <w:t>והמחלקה ל</w:t>
      </w:r>
      <w:r w:rsidRPr="002D62A3">
        <w:rPr>
          <w:rFonts w:asciiTheme="minorHAnsi" w:hAnsiTheme="minorHAnsi" w:cs="David" w:hint="cs"/>
          <w:sz w:val="28"/>
          <w:szCs w:val="28"/>
          <w:rtl/>
          <w:lang w:bidi="he-IL"/>
        </w:rPr>
        <w:t>אופטומטריה באוניברסיטת בר אילן.</w:t>
      </w:r>
      <w:r w:rsidRPr="00B20D2E">
        <w:rPr>
          <w:rFonts w:asciiTheme="minorHAnsi" w:hAnsiTheme="minorHAnsi" w:cs="David" w:hint="cs"/>
          <w:sz w:val="28"/>
          <w:szCs w:val="28"/>
          <w:rtl/>
          <w:lang w:bidi="he-IL"/>
        </w:rPr>
        <w:t xml:space="preserve"> </w:t>
      </w:r>
    </w:p>
    <w:p w:rsidR="00DF2A54" w:rsidRDefault="00DF2A54" w:rsidP="00D0415D">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DF2A54" w:rsidRDefault="00DF2A54" w:rsidP="00DF2A54">
      <w:pPr>
        <w:bidi/>
        <w:spacing w:line="360" w:lineRule="auto"/>
        <w:jc w:val="center"/>
        <w:rPr>
          <w:rFonts w:asciiTheme="minorBidi" w:hAnsiTheme="minorBidi" w:cs="David"/>
          <w:b/>
          <w:bCs/>
          <w:sz w:val="32"/>
          <w:szCs w:val="32"/>
          <w:u w:val="single"/>
          <w:rtl/>
          <w:lang w:bidi="he-IL"/>
        </w:rPr>
      </w:pPr>
    </w:p>
    <w:p w:rsidR="00B20D2E" w:rsidRPr="005262BD" w:rsidRDefault="00D0415D" w:rsidP="00DF2A54">
      <w:pPr>
        <w:bidi/>
        <w:spacing w:line="360" w:lineRule="auto"/>
        <w:jc w:val="center"/>
        <w:rPr>
          <w:rFonts w:asciiTheme="minorBidi" w:hAnsiTheme="minorBidi" w:cs="David"/>
          <w:b/>
          <w:bCs/>
          <w:sz w:val="32"/>
          <w:szCs w:val="32"/>
          <w:u w:val="single"/>
          <w:rtl/>
          <w:lang w:bidi="he-IL"/>
        </w:rPr>
      </w:pPr>
      <w:r w:rsidRPr="005262BD">
        <w:rPr>
          <w:rFonts w:asciiTheme="minorBidi" w:hAnsiTheme="minorBidi" w:cs="David" w:hint="cs"/>
          <w:b/>
          <w:bCs/>
          <w:sz w:val="32"/>
          <w:szCs w:val="32"/>
          <w:u w:val="single"/>
          <w:rtl/>
          <w:lang w:bidi="he-IL"/>
        </w:rPr>
        <w:lastRenderedPageBreak/>
        <w:t>מיצוי זכויות</w:t>
      </w:r>
    </w:p>
    <w:p w:rsidR="00B20D2E" w:rsidRDefault="004E3752" w:rsidP="00B20D2E">
      <w:pPr>
        <w:bidi/>
        <w:spacing w:line="360" w:lineRule="auto"/>
        <w:jc w:val="both"/>
        <w:rPr>
          <w:rFonts w:asciiTheme="minorBidi" w:hAnsiTheme="minorBidi" w:cs="David"/>
          <w:sz w:val="28"/>
          <w:szCs w:val="28"/>
          <w:rtl/>
          <w:lang w:bidi="he-IL"/>
        </w:rPr>
      </w:pPr>
      <w:r w:rsidRPr="00B20D2E">
        <w:rPr>
          <w:rFonts w:cs="David" w:hint="cs"/>
          <w:sz w:val="28"/>
          <w:szCs w:val="28"/>
          <w:rtl/>
          <w:lang w:bidi="he-IL"/>
        </w:rPr>
        <w:t>בעיה נוספת המשותפת לרבים מניצולי השואה היא אי מיצוי זכויותיהם על פי חוק</w:t>
      </w:r>
      <w:r w:rsidR="00B20D2E">
        <w:rPr>
          <w:rFonts w:cs="David" w:hint="cs"/>
          <w:sz w:val="28"/>
          <w:szCs w:val="28"/>
          <w:rtl/>
          <w:lang w:bidi="he-IL"/>
        </w:rPr>
        <w:t>,</w:t>
      </w:r>
      <w:r w:rsidRPr="00B20D2E">
        <w:rPr>
          <w:rFonts w:cs="David" w:hint="cs"/>
          <w:sz w:val="28"/>
          <w:szCs w:val="28"/>
          <w:rtl/>
          <w:lang w:bidi="he-IL"/>
        </w:rPr>
        <w:t xml:space="preserve"> המתבטאת בין השאר בכספים שאינם נדרשים על ידי ניצולי שואה על אף שהם מגיעים להם. </w:t>
      </w:r>
      <w:r w:rsidRPr="00B20D2E">
        <w:rPr>
          <w:rFonts w:asciiTheme="minorBidi" w:hAnsiTheme="minorBidi" w:cs="David" w:hint="cs"/>
          <w:sz w:val="28"/>
          <w:szCs w:val="28"/>
          <w:rtl/>
          <w:lang w:bidi="he-IL"/>
        </w:rPr>
        <w:t>למרות</w:t>
      </w:r>
      <w:r w:rsidR="00B20D2E">
        <w:rPr>
          <w:rFonts w:asciiTheme="minorBidi" w:hAnsiTheme="minorBidi" w:cs="David" w:hint="cs"/>
          <w:sz w:val="28"/>
          <w:szCs w:val="28"/>
          <w:rtl/>
          <w:lang w:bidi="he-IL"/>
        </w:rPr>
        <w:t xml:space="preserve"> ה</w:t>
      </w:r>
      <w:r w:rsidR="00B20D2E" w:rsidRPr="00B20D2E">
        <w:rPr>
          <w:rFonts w:asciiTheme="minorBidi" w:hAnsiTheme="minorBidi" w:cs="David" w:hint="cs"/>
          <w:sz w:val="28"/>
          <w:szCs w:val="28"/>
          <w:rtl/>
          <w:lang w:bidi="he-IL"/>
        </w:rPr>
        <w:t xml:space="preserve">פעילות </w:t>
      </w:r>
      <w:r w:rsidR="00B20D2E">
        <w:rPr>
          <w:rFonts w:asciiTheme="minorBidi" w:hAnsiTheme="minorBidi" w:cs="David" w:hint="cs"/>
          <w:sz w:val="28"/>
          <w:szCs w:val="28"/>
          <w:rtl/>
          <w:lang w:bidi="he-IL"/>
        </w:rPr>
        <w:t>ה</w:t>
      </w:r>
      <w:r w:rsidR="00B20D2E" w:rsidRPr="00B20D2E">
        <w:rPr>
          <w:rFonts w:asciiTheme="minorBidi" w:hAnsiTheme="minorBidi" w:cs="David" w:hint="cs"/>
          <w:sz w:val="28"/>
          <w:szCs w:val="28"/>
          <w:rtl/>
          <w:lang w:bidi="he-IL"/>
        </w:rPr>
        <w:t>נרחבת למיצוי זכויות של ניצולי שואה</w:t>
      </w:r>
      <w:r w:rsidR="00B20D2E">
        <w:rPr>
          <w:rFonts w:asciiTheme="minorBidi" w:hAnsiTheme="minorBidi" w:cs="David" w:hint="cs"/>
          <w:sz w:val="28"/>
          <w:szCs w:val="28"/>
          <w:rtl/>
          <w:lang w:bidi="he-IL"/>
        </w:rPr>
        <w:t xml:space="preserve"> בעקבות ההפגנות ב-2007, דוח דורנר ודוח מנכ"ל משרד הרווחה נחום</w:t>
      </w:r>
      <w:r w:rsidRPr="00B20D2E">
        <w:rPr>
          <w:rFonts w:asciiTheme="minorBidi" w:hAnsiTheme="minorBidi" w:cs="David" w:hint="cs"/>
          <w:sz w:val="28"/>
          <w:szCs w:val="28"/>
          <w:rtl/>
          <w:lang w:bidi="he-IL"/>
        </w:rPr>
        <w:t xml:space="preserve"> איצקוביץ,  עדיין ישנם ניצולים רבים שאינם מודעים לזכויותיהם</w:t>
      </w:r>
      <w:r w:rsidR="00BF1F61">
        <w:rPr>
          <w:rFonts w:asciiTheme="minorBidi" w:hAnsiTheme="minorBidi" w:cs="David" w:hint="cs"/>
          <w:sz w:val="28"/>
          <w:szCs w:val="28"/>
          <w:rtl/>
          <w:lang w:bidi="he-IL"/>
        </w:rPr>
        <w:t xml:space="preserve"> או שאינם מצליחים לממש אותן</w:t>
      </w:r>
      <w:r w:rsidRPr="00B20D2E">
        <w:rPr>
          <w:rFonts w:asciiTheme="minorBidi" w:hAnsiTheme="minorBidi" w:cs="David" w:hint="cs"/>
          <w:sz w:val="28"/>
          <w:szCs w:val="28"/>
          <w:rtl/>
          <w:lang w:bidi="he-IL"/>
        </w:rPr>
        <w:t>.</w:t>
      </w:r>
      <w:r w:rsidR="00F80E3E" w:rsidRPr="00B20D2E">
        <w:rPr>
          <w:rFonts w:asciiTheme="minorBidi" w:hAnsiTheme="minorBidi" w:cs="David" w:hint="cs"/>
          <w:sz w:val="28"/>
          <w:szCs w:val="28"/>
          <w:rtl/>
          <w:lang w:bidi="he-IL"/>
        </w:rPr>
        <w:t xml:space="preserve"> </w:t>
      </w:r>
    </w:p>
    <w:p w:rsidR="00BF1F61" w:rsidRDefault="00BF1F61" w:rsidP="00FF3D76">
      <w:pPr>
        <w:bidi/>
        <w:spacing w:line="360" w:lineRule="auto"/>
        <w:jc w:val="both"/>
        <w:rPr>
          <w:rFonts w:asciiTheme="minorBidi" w:hAnsiTheme="minorBidi" w:cs="David"/>
          <w:sz w:val="28"/>
          <w:szCs w:val="28"/>
          <w:rtl/>
          <w:lang w:bidi="he-IL"/>
        </w:rPr>
      </w:pPr>
      <w:r>
        <w:rPr>
          <w:rFonts w:asciiTheme="minorBidi" w:hAnsiTheme="minorBidi" w:cs="David" w:hint="cs"/>
          <w:sz w:val="28"/>
          <w:szCs w:val="28"/>
          <w:rtl/>
          <w:lang w:bidi="he-IL"/>
        </w:rPr>
        <w:t>הבעיה מתחילה מכך שאין רשימה של ניצולי שואה בישראל. יש בישראל 7 משרדי ממשלה העוסקים בסיוע לניצולי השואה, עשרות עמותות גדולות וקטנות, חלקן מייצגות וחלקן מטפלות בניצולים, ולכל גוף הרשימות שלו. משרדי הממשלה והארגונים אינם מוכנים לרוב לשתף בינ</w:t>
      </w:r>
      <w:r w:rsidR="008C3122">
        <w:rPr>
          <w:rFonts w:asciiTheme="minorBidi" w:hAnsiTheme="minorBidi" w:cs="David" w:hint="cs"/>
          <w:sz w:val="28"/>
          <w:szCs w:val="28"/>
          <w:rtl/>
          <w:lang w:bidi="he-IL"/>
        </w:rPr>
        <w:t>י</w:t>
      </w:r>
      <w:r>
        <w:rPr>
          <w:rFonts w:asciiTheme="minorBidi" w:hAnsiTheme="minorBidi" w:cs="David" w:hint="cs"/>
          <w:sz w:val="28"/>
          <w:szCs w:val="28"/>
          <w:rtl/>
          <w:lang w:bidi="he-IL"/>
        </w:rPr>
        <w:t>הם את הרשי</w:t>
      </w:r>
      <w:r w:rsidR="008C3122">
        <w:rPr>
          <w:rFonts w:asciiTheme="minorBidi" w:hAnsiTheme="minorBidi" w:cs="David" w:hint="cs"/>
          <w:sz w:val="28"/>
          <w:szCs w:val="28"/>
          <w:rtl/>
          <w:lang w:bidi="he-IL"/>
        </w:rPr>
        <w:t>מות ומצב זה יוצר מנגנונים בירוק</w:t>
      </w:r>
      <w:r>
        <w:rPr>
          <w:rFonts w:asciiTheme="minorBidi" w:hAnsiTheme="minorBidi" w:cs="David" w:hint="cs"/>
          <w:sz w:val="28"/>
          <w:szCs w:val="28"/>
          <w:rtl/>
          <w:lang w:bidi="he-IL"/>
        </w:rPr>
        <w:t>ר</w:t>
      </w:r>
      <w:r w:rsidR="008C3122">
        <w:rPr>
          <w:rFonts w:asciiTheme="minorBidi" w:hAnsiTheme="minorBidi" w:cs="David" w:hint="cs"/>
          <w:sz w:val="28"/>
          <w:szCs w:val="28"/>
          <w:rtl/>
          <w:lang w:bidi="he-IL"/>
        </w:rPr>
        <w:t>א</w:t>
      </w:r>
      <w:r>
        <w:rPr>
          <w:rFonts w:asciiTheme="minorBidi" w:hAnsiTheme="minorBidi" w:cs="David" w:hint="cs"/>
          <w:sz w:val="28"/>
          <w:szCs w:val="28"/>
          <w:rtl/>
          <w:lang w:bidi="he-IL"/>
        </w:rPr>
        <w:t xml:space="preserve">טיים ומקשה מאוד על הניצולים ומשפחותיהם להקל על מצבם.  הקליניקה לסיוע לניצולי השואה </w:t>
      </w:r>
      <w:r w:rsidR="00EC1994">
        <w:rPr>
          <w:rFonts w:asciiTheme="minorBidi" w:hAnsiTheme="minorBidi" w:cs="David" w:hint="cs"/>
          <w:sz w:val="28"/>
          <w:szCs w:val="28"/>
          <w:rtl/>
          <w:lang w:bidi="he-IL"/>
        </w:rPr>
        <w:t xml:space="preserve">באוניברסיטת תל אביב </w:t>
      </w:r>
      <w:r>
        <w:rPr>
          <w:rFonts w:asciiTheme="minorBidi" w:hAnsiTheme="minorBidi" w:cs="David" w:hint="cs"/>
          <w:sz w:val="28"/>
          <w:szCs w:val="28"/>
          <w:rtl/>
          <w:lang w:bidi="he-IL"/>
        </w:rPr>
        <w:t xml:space="preserve">חקרה את הנושא לבקשת הקרן ופרסמה חוות דעת מקצועית המציגה מספר דרכי פתרון מעשיים.  </w:t>
      </w:r>
    </w:p>
    <w:p w:rsidR="00A96D4F" w:rsidRDefault="004E3752" w:rsidP="00FF3D76">
      <w:pPr>
        <w:bidi/>
        <w:spacing w:line="360" w:lineRule="auto"/>
        <w:jc w:val="both"/>
        <w:rPr>
          <w:rFonts w:asciiTheme="minorBidi" w:hAnsiTheme="minorBidi" w:cs="David"/>
          <w:sz w:val="28"/>
          <w:szCs w:val="28"/>
          <w:rtl/>
          <w:lang w:bidi="he-IL"/>
        </w:rPr>
      </w:pPr>
      <w:r w:rsidRPr="00B20D2E">
        <w:rPr>
          <w:rFonts w:asciiTheme="minorBidi" w:hAnsiTheme="minorBidi" w:cs="David" w:hint="cs"/>
          <w:sz w:val="28"/>
          <w:szCs w:val="28"/>
          <w:rtl/>
          <w:lang w:bidi="he-IL"/>
        </w:rPr>
        <w:t xml:space="preserve">באמצעות הגורמים המקצועיים בקרן הבאים במגע ישיר ויומיומי עם הניצולים, כמו העובדות הסוציאליות, המתנדבים, המוקדנים במוקד הטלפוני ובקבלת הקהל </w:t>
      </w:r>
      <w:r w:rsidR="00A96D4F">
        <w:rPr>
          <w:rFonts w:asciiTheme="minorBidi" w:hAnsiTheme="minorBidi" w:cs="David" w:hint="cs"/>
          <w:sz w:val="28"/>
          <w:szCs w:val="28"/>
          <w:rtl/>
          <w:lang w:bidi="he-IL"/>
        </w:rPr>
        <w:t xml:space="preserve">הקרן </w:t>
      </w:r>
      <w:r w:rsidRPr="00B20D2E">
        <w:rPr>
          <w:rFonts w:asciiTheme="minorBidi" w:hAnsiTheme="minorBidi" w:cs="David" w:hint="cs"/>
          <w:sz w:val="28"/>
          <w:szCs w:val="28"/>
          <w:rtl/>
          <w:lang w:bidi="he-IL"/>
        </w:rPr>
        <w:t>מקפיד</w:t>
      </w:r>
      <w:r w:rsidR="00A96D4F">
        <w:rPr>
          <w:rFonts w:asciiTheme="minorBidi" w:hAnsiTheme="minorBidi" w:cs="David" w:hint="cs"/>
          <w:sz w:val="28"/>
          <w:szCs w:val="28"/>
          <w:rtl/>
          <w:lang w:bidi="he-IL"/>
        </w:rPr>
        <w:t>ה ליידע את ניצולי השואה בזכויותיהם ו</w:t>
      </w:r>
      <w:r w:rsidRPr="00B20D2E">
        <w:rPr>
          <w:rFonts w:asciiTheme="minorBidi" w:hAnsiTheme="minorBidi" w:cs="David" w:hint="cs"/>
          <w:sz w:val="28"/>
          <w:szCs w:val="28"/>
          <w:rtl/>
          <w:lang w:bidi="he-IL"/>
        </w:rPr>
        <w:t xml:space="preserve">לבדוק </w:t>
      </w:r>
      <w:r w:rsidR="00FF3D76">
        <w:rPr>
          <w:rFonts w:asciiTheme="minorBidi" w:hAnsiTheme="minorBidi" w:cs="David" w:hint="cs"/>
          <w:sz w:val="28"/>
          <w:szCs w:val="28"/>
          <w:rtl/>
          <w:lang w:bidi="he-IL"/>
        </w:rPr>
        <w:t>ש</w:t>
      </w:r>
      <w:r w:rsidRPr="00B20D2E">
        <w:rPr>
          <w:rFonts w:asciiTheme="minorBidi" w:hAnsiTheme="minorBidi" w:cs="David" w:hint="cs"/>
          <w:sz w:val="28"/>
          <w:szCs w:val="28"/>
          <w:rtl/>
          <w:lang w:bidi="he-IL"/>
        </w:rPr>
        <w:t xml:space="preserve">הפונים לסיוע מהקרן </w:t>
      </w:r>
      <w:r w:rsidR="00FF3D76">
        <w:rPr>
          <w:rFonts w:asciiTheme="minorBidi" w:hAnsiTheme="minorBidi" w:cs="David" w:hint="cs"/>
          <w:sz w:val="28"/>
          <w:szCs w:val="28"/>
          <w:rtl/>
          <w:lang w:bidi="he-IL"/>
        </w:rPr>
        <w:t>יוכלו לממש</w:t>
      </w:r>
      <w:r w:rsidR="00EB3460">
        <w:rPr>
          <w:rFonts w:asciiTheme="minorBidi" w:hAnsiTheme="minorBidi" w:cs="David" w:hint="cs"/>
          <w:sz w:val="28"/>
          <w:szCs w:val="28"/>
          <w:rtl/>
          <w:lang w:bidi="he-IL"/>
        </w:rPr>
        <w:t>ן</w:t>
      </w:r>
      <w:r w:rsidR="00A96D4F">
        <w:rPr>
          <w:rFonts w:asciiTheme="minorBidi" w:hAnsiTheme="minorBidi" w:cs="David" w:hint="cs"/>
          <w:sz w:val="28"/>
          <w:szCs w:val="28"/>
          <w:rtl/>
          <w:lang w:bidi="he-IL"/>
        </w:rPr>
        <w:t xml:space="preserve">. </w:t>
      </w:r>
    </w:p>
    <w:p w:rsidR="00FF3D76" w:rsidRDefault="00A96D4F" w:rsidP="00D40F37">
      <w:pPr>
        <w:bidi/>
        <w:spacing w:line="360" w:lineRule="auto"/>
        <w:jc w:val="both"/>
        <w:rPr>
          <w:rFonts w:asciiTheme="minorBidi" w:hAnsiTheme="minorBidi" w:cs="David"/>
          <w:sz w:val="28"/>
          <w:szCs w:val="28"/>
          <w:rtl/>
          <w:lang w:bidi="he-IL"/>
        </w:rPr>
      </w:pPr>
      <w:r>
        <w:rPr>
          <w:rFonts w:asciiTheme="minorBidi" w:hAnsiTheme="minorBidi" w:cs="David" w:hint="cs"/>
          <w:sz w:val="28"/>
          <w:szCs w:val="28"/>
          <w:rtl/>
          <w:lang w:bidi="he-IL"/>
        </w:rPr>
        <w:t>בנוסף ה</w:t>
      </w:r>
      <w:r w:rsidR="004E3752" w:rsidRPr="00B20D2E">
        <w:rPr>
          <w:rFonts w:asciiTheme="minorBidi" w:hAnsiTheme="minorBidi" w:cs="David" w:hint="cs"/>
          <w:sz w:val="28"/>
          <w:szCs w:val="28"/>
          <w:rtl/>
          <w:lang w:bidi="he-IL"/>
        </w:rPr>
        <w:t xml:space="preserve">קרן מפעילה </w:t>
      </w:r>
      <w:r w:rsidR="00FF3D76">
        <w:rPr>
          <w:rFonts w:asciiTheme="minorBidi" w:hAnsiTheme="minorBidi" w:cs="David" w:hint="cs"/>
          <w:sz w:val="28"/>
          <w:szCs w:val="28"/>
          <w:rtl/>
          <w:lang w:bidi="he-IL"/>
        </w:rPr>
        <w:t xml:space="preserve">כבר שנתיים </w:t>
      </w:r>
      <w:r w:rsidR="004E3752" w:rsidRPr="00B20D2E">
        <w:rPr>
          <w:rFonts w:asciiTheme="minorBidi" w:hAnsiTheme="minorBidi" w:cs="David" w:hint="cs"/>
          <w:sz w:val="28"/>
          <w:szCs w:val="28"/>
          <w:rtl/>
          <w:lang w:bidi="he-IL"/>
        </w:rPr>
        <w:t xml:space="preserve">קליניקה משפטית הנותנת סיוע משפטי לניצולי שואה ללא תשלום, בשיתוף עם </w:t>
      </w:r>
      <w:r w:rsidR="00EC1994">
        <w:rPr>
          <w:rFonts w:asciiTheme="minorBidi" w:hAnsiTheme="minorBidi" w:cs="David" w:hint="cs"/>
          <w:sz w:val="28"/>
          <w:szCs w:val="28"/>
          <w:rtl/>
          <w:lang w:bidi="he-IL"/>
        </w:rPr>
        <w:t>ביה"ס רדזינר ב</w:t>
      </w:r>
      <w:r w:rsidR="00FF3D76">
        <w:rPr>
          <w:rFonts w:asciiTheme="minorBidi" w:hAnsiTheme="minorBidi" w:cs="David" w:hint="cs"/>
          <w:sz w:val="28"/>
          <w:szCs w:val="28"/>
          <w:rtl/>
          <w:lang w:bidi="he-IL"/>
        </w:rPr>
        <w:t>פקולטה למשפטים ב</w:t>
      </w:r>
      <w:r w:rsidR="004E3752" w:rsidRPr="00B20D2E">
        <w:rPr>
          <w:rFonts w:asciiTheme="minorBidi" w:hAnsiTheme="minorBidi" w:cs="David" w:hint="cs"/>
          <w:sz w:val="28"/>
          <w:szCs w:val="28"/>
          <w:rtl/>
          <w:lang w:bidi="he-IL"/>
        </w:rPr>
        <w:t xml:space="preserve">מרכז הבינתחומי בהרצליה. </w:t>
      </w:r>
      <w:r w:rsidR="004E3752" w:rsidRPr="00B20D2E">
        <w:rPr>
          <w:rFonts w:asciiTheme="minorBidi" w:hAnsiTheme="minorBidi" w:cs="David"/>
          <w:sz w:val="28"/>
          <w:szCs w:val="28"/>
          <w:rtl/>
          <w:lang w:bidi="he-IL"/>
        </w:rPr>
        <w:t xml:space="preserve">השירות מוענק על ידי סטודנטים למשפטים </w:t>
      </w:r>
      <w:r w:rsidR="004E3752" w:rsidRPr="00B20D2E">
        <w:rPr>
          <w:rFonts w:asciiTheme="minorBidi" w:hAnsiTheme="minorBidi" w:cs="David" w:hint="cs"/>
          <w:sz w:val="28"/>
          <w:szCs w:val="28"/>
          <w:rtl/>
          <w:lang w:bidi="he-IL"/>
        </w:rPr>
        <w:t>הלומד</w:t>
      </w:r>
      <w:r>
        <w:rPr>
          <w:rFonts w:asciiTheme="minorBidi" w:hAnsiTheme="minorBidi" w:cs="David" w:hint="cs"/>
          <w:sz w:val="28"/>
          <w:szCs w:val="28"/>
          <w:rtl/>
          <w:lang w:bidi="he-IL"/>
        </w:rPr>
        <w:t>ים במרכז הבינתחומי בהרצל</w:t>
      </w:r>
      <w:r w:rsidR="004E3752" w:rsidRPr="00B20D2E">
        <w:rPr>
          <w:rFonts w:asciiTheme="minorBidi" w:hAnsiTheme="minorBidi" w:cs="David" w:hint="cs"/>
          <w:sz w:val="28"/>
          <w:szCs w:val="28"/>
          <w:rtl/>
          <w:lang w:bidi="he-IL"/>
        </w:rPr>
        <w:t>יה</w:t>
      </w:r>
      <w:r w:rsidR="004E3752" w:rsidRPr="00B20D2E">
        <w:rPr>
          <w:rFonts w:asciiTheme="minorBidi" w:hAnsiTheme="minorBidi" w:cs="David" w:hint="cs"/>
          <w:sz w:val="28"/>
          <w:szCs w:val="28"/>
          <w:rtl/>
        </w:rPr>
        <w:t xml:space="preserve">, </w:t>
      </w:r>
      <w:r w:rsidR="004E3752" w:rsidRPr="00B20D2E">
        <w:rPr>
          <w:rFonts w:asciiTheme="minorBidi" w:hAnsiTheme="minorBidi" w:cs="David"/>
          <w:sz w:val="28"/>
          <w:szCs w:val="28"/>
          <w:rtl/>
          <w:lang w:bidi="he-IL"/>
        </w:rPr>
        <w:t>בס</w:t>
      </w:r>
      <w:r>
        <w:rPr>
          <w:rFonts w:asciiTheme="minorBidi" w:hAnsiTheme="minorBidi" w:cs="David"/>
          <w:sz w:val="28"/>
          <w:szCs w:val="28"/>
          <w:rtl/>
          <w:lang w:bidi="he-IL"/>
        </w:rPr>
        <w:t>יוע עורכי דין ו</w:t>
      </w:r>
      <w:r w:rsidR="00EC1994">
        <w:rPr>
          <w:rFonts w:asciiTheme="minorBidi" w:hAnsiTheme="minorBidi" w:cs="David" w:hint="cs"/>
          <w:sz w:val="28"/>
          <w:szCs w:val="28"/>
          <w:rtl/>
          <w:lang w:bidi="he-IL"/>
        </w:rPr>
        <w:t xml:space="preserve">בשיתוף </w:t>
      </w:r>
      <w:r>
        <w:rPr>
          <w:rFonts w:asciiTheme="minorBidi" w:hAnsiTheme="minorBidi" w:cs="David"/>
          <w:sz w:val="28"/>
          <w:szCs w:val="28"/>
          <w:rtl/>
          <w:lang w:bidi="he-IL"/>
        </w:rPr>
        <w:t>עובדים סוציאליים</w:t>
      </w:r>
      <w:r w:rsidR="00EC1994">
        <w:rPr>
          <w:rFonts w:asciiTheme="minorBidi" w:hAnsiTheme="minorBidi" w:cs="David" w:hint="cs"/>
          <w:sz w:val="28"/>
          <w:szCs w:val="28"/>
          <w:rtl/>
          <w:lang w:bidi="he-IL"/>
        </w:rPr>
        <w:t xml:space="preserve"> מהקרן לרווחה לנפגעי השואה בישראל</w:t>
      </w:r>
      <w:r>
        <w:rPr>
          <w:rFonts w:asciiTheme="minorBidi" w:hAnsiTheme="minorBidi" w:cs="David" w:hint="cs"/>
          <w:sz w:val="28"/>
          <w:szCs w:val="28"/>
          <w:rtl/>
          <w:lang w:bidi="he-IL"/>
        </w:rPr>
        <w:t xml:space="preserve">. הסיוע המשפטי מתמקד בתחומי מיצוי זכויות, </w:t>
      </w:r>
      <w:r w:rsidR="00D55BF4">
        <w:rPr>
          <w:rFonts w:asciiTheme="minorBidi" w:hAnsiTheme="minorBidi" w:cs="David" w:hint="cs"/>
          <w:sz w:val="28"/>
          <w:szCs w:val="28"/>
          <w:rtl/>
          <w:lang w:bidi="he-IL"/>
        </w:rPr>
        <w:t xml:space="preserve">יישוב סכסוכים, ביטוחים וזכויות פנסיה </w:t>
      </w:r>
      <w:r w:rsidR="00FF3D76">
        <w:rPr>
          <w:rFonts w:asciiTheme="minorBidi" w:hAnsiTheme="minorBidi" w:cs="David" w:hint="cs"/>
          <w:sz w:val="28"/>
          <w:szCs w:val="28"/>
          <w:rtl/>
          <w:lang w:bidi="he-IL"/>
        </w:rPr>
        <w:t xml:space="preserve">כתיבת צוואות </w:t>
      </w:r>
      <w:r w:rsidR="00D55BF4">
        <w:rPr>
          <w:rFonts w:asciiTheme="minorBidi" w:hAnsiTheme="minorBidi" w:cs="David" w:hint="cs"/>
          <w:sz w:val="28"/>
          <w:szCs w:val="28"/>
          <w:rtl/>
          <w:lang w:bidi="he-IL"/>
        </w:rPr>
        <w:t>ועוד.</w:t>
      </w:r>
      <w:r w:rsidR="00FF3D76">
        <w:rPr>
          <w:rFonts w:asciiTheme="minorBidi" w:hAnsiTheme="minorBidi" w:cs="David" w:hint="cs"/>
          <w:sz w:val="28"/>
          <w:szCs w:val="28"/>
          <w:rtl/>
          <w:lang w:bidi="he-IL"/>
        </w:rPr>
        <w:t xml:space="preserve"> </w:t>
      </w:r>
      <w:r w:rsidR="00D40F37" w:rsidRPr="00D40F37">
        <w:rPr>
          <w:rFonts w:ascii="Arial" w:hAnsi="Arial" w:cs="David" w:hint="cs"/>
          <w:sz w:val="28"/>
          <w:szCs w:val="28"/>
          <w:rtl/>
          <w:lang w:bidi="he-IL"/>
        </w:rPr>
        <w:t xml:space="preserve">הייחודיות של הקליניקה </w:t>
      </w:r>
      <w:r w:rsidR="00D40F37">
        <w:rPr>
          <w:rFonts w:ascii="Arial" w:hAnsi="Arial" w:cs="David" w:hint="cs"/>
          <w:sz w:val="28"/>
          <w:szCs w:val="28"/>
          <w:rtl/>
          <w:lang w:bidi="he-IL"/>
        </w:rPr>
        <w:t xml:space="preserve">בקרן </w:t>
      </w:r>
      <w:r w:rsidR="00D40F37" w:rsidRPr="00D40F37">
        <w:rPr>
          <w:rFonts w:ascii="Arial" w:hAnsi="Arial" w:cs="David" w:hint="cs"/>
          <w:sz w:val="28"/>
          <w:szCs w:val="28"/>
          <w:rtl/>
          <w:lang w:bidi="he-IL"/>
        </w:rPr>
        <w:t>באה לידי ביטוי בכך שהיא מוכוונת אוכלוסיי</w:t>
      </w:r>
      <w:r w:rsidR="00D40F37">
        <w:rPr>
          <w:rFonts w:ascii="Arial" w:hAnsi="Arial" w:cs="David" w:hint="cs"/>
          <w:sz w:val="28"/>
          <w:szCs w:val="28"/>
          <w:rtl/>
          <w:lang w:bidi="he-IL"/>
        </w:rPr>
        <w:t xml:space="preserve">ת </w:t>
      </w:r>
      <w:r w:rsidR="00D40F37" w:rsidRPr="00D40F37">
        <w:rPr>
          <w:rFonts w:ascii="Arial" w:hAnsi="Arial" w:cs="David" w:hint="cs"/>
          <w:sz w:val="28"/>
          <w:szCs w:val="28"/>
          <w:rtl/>
          <w:lang w:bidi="he-IL"/>
        </w:rPr>
        <w:t xml:space="preserve">ניצולי </w:t>
      </w:r>
      <w:r w:rsidR="00D40F37">
        <w:rPr>
          <w:rFonts w:ascii="Arial" w:hAnsi="Arial" w:cs="David" w:hint="cs"/>
          <w:sz w:val="28"/>
          <w:szCs w:val="28"/>
          <w:rtl/>
          <w:lang w:bidi="he-IL"/>
        </w:rPr>
        <w:t>השואה ו</w:t>
      </w:r>
      <w:r w:rsidR="00D40F37" w:rsidRPr="00D40F37">
        <w:rPr>
          <w:rFonts w:ascii="Arial" w:hAnsi="Arial" w:cs="David" w:hint="cs"/>
          <w:sz w:val="28"/>
          <w:szCs w:val="28"/>
          <w:rtl/>
          <w:lang w:bidi="he-IL"/>
        </w:rPr>
        <w:t>נותנת שירות במגוון רח</w:t>
      </w:r>
      <w:r w:rsidR="00D40F37">
        <w:rPr>
          <w:rFonts w:ascii="Arial" w:hAnsi="Arial" w:cs="David" w:hint="cs"/>
          <w:sz w:val="28"/>
          <w:szCs w:val="28"/>
          <w:rtl/>
          <w:lang w:bidi="he-IL"/>
        </w:rPr>
        <w:t xml:space="preserve">ב מאוד של נושאים ולא רק במיצוי זכויות. בנוסף, </w:t>
      </w:r>
      <w:r w:rsidR="00D40F37" w:rsidRPr="00D40F37">
        <w:rPr>
          <w:rFonts w:ascii="Arial" w:hAnsi="Arial" w:cs="David" w:hint="cs"/>
          <w:sz w:val="28"/>
          <w:szCs w:val="28"/>
          <w:rtl/>
          <w:lang w:bidi="he-IL"/>
        </w:rPr>
        <w:t>מעורבות העובדים הסוציאליי</w:t>
      </w:r>
      <w:r w:rsidR="00D40F37" w:rsidRPr="00D40F37">
        <w:rPr>
          <w:rFonts w:ascii="Arial" w:hAnsi="Arial" w:cs="David" w:hint="eastAsia"/>
          <w:sz w:val="28"/>
          <w:szCs w:val="28"/>
          <w:rtl/>
          <w:lang w:bidi="he-IL"/>
        </w:rPr>
        <w:t>ם</w:t>
      </w:r>
      <w:r w:rsidR="00D40F37" w:rsidRPr="00D40F37">
        <w:rPr>
          <w:rFonts w:ascii="Arial" w:hAnsi="Arial" w:cs="David" w:hint="cs"/>
          <w:sz w:val="28"/>
          <w:szCs w:val="28"/>
          <w:rtl/>
          <w:lang w:bidi="he-IL"/>
        </w:rPr>
        <w:t xml:space="preserve"> של הקרן מאפשרת מתן טיפול הוליסטי לפונים לקליניקה</w:t>
      </w:r>
      <w:r w:rsidR="00D40F37">
        <w:rPr>
          <w:rFonts w:ascii="Arial" w:hAnsi="Arial" w:cs="David" w:hint="cs"/>
          <w:sz w:val="28"/>
          <w:szCs w:val="28"/>
          <w:rtl/>
          <w:lang w:bidi="he-IL"/>
        </w:rPr>
        <w:t xml:space="preserve">. </w:t>
      </w:r>
      <w:r w:rsidR="00FF3D76" w:rsidRPr="00FF3D76">
        <w:rPr>
          <w:rFonts w:asciiTheme="minorBidi" w:hAnsiTheme="minorBidi" w:cs="David" w:hint="cs"/>
          <w:sz w:val="28"/>
          <w:szCs w:val="28"/>
          <w:rtl/>
          <w:lang w:bidi="he-IL"/>
        </w:rPr>
        <w:t xml:space="preserve">במאות הנושאים שהגיעו לטיפולינו </w:t>
      </w:r>
      <w:r w:rsidR="0027590A">
        <w:rPr>
          <w:rFonts w:asciiTheme="minorBidi" w:hAnsiTheme="minorBidi" w:cs="David" w:hint="cs"/>
          <w:sz w:val="28"/>
          <w:szCs w:val="28"/>
          <w:rtl/>
          <w:lang w:bidi="he-IL"/>
        </w:rPr>
        <w:t>הובהר לנו כי</w:t>
      </w:r>
      <w:r w:rsidR="00FF3D76">
        <w:rPr>
          <w:rFonts w:asciiTheme="minorBidi" w:hAnsiTheme="minorBidi" w:cs="David" w:hint="cs"/>
          <w:sz w:val="28"/>
          <w:szCs w:val="28"/>
          <w:rtl/>
          <w:lang w:bidi="he-IL"/>
        </w:rPr>
        <w:t xml:space="preserve"> </w:t>
      </w:r>
      <w:r w:rsidR="0027590A">
        <w:rPr>
          <w:rFonts w:asciiTheme="minorBidi" w:hAnsiTheme="minorBidi" w:cs="David" w:hint="cs"/>
          <w:sz w:val="28"/>
          <w:szCs w:val="28"/>
          <w:rtl/>
          <w:lang w:bidi="he-IL"/>
        </w:rPr>
        <w:t>ה</w:t>
      </w:r>
      <w:r w:rsidR="00FF3D76">
        <w:rPr>
          <w:rFonts w:asciiTheme="minorBidi" w:hAnsiTheme="minorBidi" w:cs="David" w:hint="cs"/>
          <w:sz w:val="28"/>
          <w:szCs w:val="28"/>
          <w:rtl/>
          <w:lang w:bidi="he-IL"/>
        </w:rPr>
        <w:t>אפשרות של שיתוף ברשימות</w:t>
      </w:r>
      <w:r w:rsidR="00D0415D">
        <w:rPr>
          <w:rFonts w:asciiTheme="minorBidi" w:hAnsiTheme="minorBidi" w:cs="David" w:hint="cs"/>
          <w:sz w:val="28"/>
          <w:szCs w:val="28"/>
          <w:rtl/>
          <w:lang w:bidi="he-IL"/>
        </w:rPr>
        <w:t xml:space="preserve"> בין הגופים השונים</w:t>
      </w:r>
      <w:r w:rsidR="00FF3D76">
        <w:rPr>
          <w:rFonts w:asciiTheme="minorBidi" w:hAnsiTheme="minorBidi" w:cs="David" w:hint="cs"/>
          <w:sz w:val="28"/>
          <w:szCs w:val="28"/>
          <w:rtl/>
          <w:lang w:bidi="he-IL"/>
        </w:rPr>
        <w:t>, י</w:t>
      </w:r>
      <w:r w:rsidR="00FF3D76" w:rsidRPr="00FF3D76">
        <w:rPr>
          <w:rFonts w:asciiTheme="minorBidi" w:hAnsiTheme="minorBidi" w:cs="David" w:hint="cs"/>
          <w:sz w:val="28"/>
          <w:szCs w:val="28"/>
          <w:rtl/>
          <w:lang w:bidi="he-IL"/>
        </w:rPr>
        <w:t>קל מאוד על מיצוי הזכויות ו</w:t>
      </w:r>
      <w:r w:rsidR="00FF3D76">
        <w:rPr>
          <w:rFonts w:asciiTheme="minorBidi" w:hAnsiTheme="minorBidi" w:cs="David" w:hint="cs"/>
          <w:sz w:val="28"/>
          <w:szCs w:val="28"/>
          <w:rtl/>
          <w:lang w:bidi="he-IL"/>
        </w:rPr>
        <w:t>ה</w:t>
      </w:r>
      <w:r w:rsidR="00FF3D76" w:rsidRPr="00FF3D76">
        <w:rPr>
          <w:rFonts w:asciiTheme="minorBidi" w:hAnsiTheme="minorBidi" w:cs="David" w:hint="cs"/>
          <w:sz w:val="28"/>
          <w:szCs w:val="28"/>
          <w:rtl/>
          <w:lang w:bidi="he-IL"/>
        </w:rPr>
        <w:t xml:space="preserve">סיוע </w:t>
      </w:r>
      <w:r w:rsidR="00FF3D76">
        <w:rPr>
          <w:rFonts w:asciiTheme="minorBidi" w:hAnsiTheme="minorBidi" w:cs="David" w:hint="cs"/>
          <w:sz w:val="28"/>
          <w:szCs w:val="28"/>
          <w:rtl/>
          <w:lang w:bidi="he-IL"/>
        </w:rPr>
        <w:t>ה</w:t>
      </w:r>
      <w:r w:rsidR="00FF3D76" w:rsidRPr="00FF3D76">
        <w:rPr>
          <w:rFonts w:asciiTheme="minorBidi" w:hAnsiTheme="minorBidi" w:cs="David" w:hint="cs"/>
          <w:sz w:val="28"/>
          <w:szCs w:val="28"/>
          <w:rtl/>
          <w:lang w:bidi="he-IL"/>
        </w:rPr>
        <w:t>נוסף שיכול להינתן</w:t>
      </w:r>
      <w:r w:rsidR="0027590A">
        <w:rPr>
          <w:rFonts w:asciiTheme="minorBidi" w:hAnsiTheme="minorBidi" w:cs="David" w:hint="cs"/>
          <w:sz w:val="28"/>
          <w:szCs w:val="28"/>
          <w:rtl/>
          <w:lang w:bidi="he-IL"/>
        </w:rPr>
        <w:t xml:space="preserve"> לניצולים</w:t>
      </w:r>
      <w:r w:rsidR="00FF3D76" w:rsidRPr="00FF3D76">
        <w:rPr>
          <w:rFonts w:asciiTheme="minorBidi" w:hAnsiTheme="minorBidi" w:cs="David" w:hint="cs"/>
          <w:sz w:val="28"/>
          <w:szCs w:val="28"/>
          <w:rtl/>
          <w:lang w:bidi="he-IL"/>
        </w:rPr>
        <w:t xml:space="preserve">. שיתוף הרשימות יצמצם את הקשיים </w:t>
      </w:r>
      <w:r w:rsidR="00CC06A7" w:rsidRPr="00FF3D76">
        <w:rPr>
          <w:rFonts w:asciiTheme="minorBidi" w:hAnsiTheme="minorBidi" w:cs="David" w:hint="cs"/>
          <w:sz w:val="28"/>
          <w:szCs w:val="28"/>
          <w:rtl/>
          <w:lang w:bidi="he-IL"/>
        </w:rPr>
        <w:t>הביורוקראטיי</w:t>
      </w:r>
      <w:r w:rsidR="00CC06A7" w:rsidRPr="00FF3D76">
        <w:rPr>
          <w:rFonts w:asciiTheme="minorBidi" w:hAnsiTheme="minorBidi" w:cs="David" w:hint="eastAsia"/>
          <w:sz w:val="28"/>
          <w:szCs w:val="28"/>
          <w:rtl/>
          <w:lang w:bidi="he-IL"/>
        </w:rPr>
        <w:t>ם</w:t>
      </w:r>
      <w:r w:rsidR="00FF3D76" w:rsidRPr="00FF3D76">
        <w:rPr>
          <w:rFonts w:asciiTheme="minorBidi" w:hAnsiTheme="minorBidi" w:cs="David" w:hint="cs"/>
          <w:sz w:val="28"/>
          <w:szCs w:val="28"/>
          <w:rtl/>
          <w:lang w:bidi="he-IL"/>
        </w:rPr>
        <w:t xml:space="preserve"> מאידך, ויצמצם כפילויות באמצעות תיאום ושיתוף פעולה בין כלל הגופים בתחום.</w:t>
      </w:r>
      <w:r w:rsidR="00FF3D76">
        <w:rPr>
          <w:rFonts w:asciiTheme="minorBidi" w:hAnsiTheme="minorBidi" w:cs="David" w:hint="cs"/>
          <w:sz w:val="28"/>
          <w:szCs w:val="28"/>
          <w:rtl/>
          <w:lang w:bidi="he-IL"/>
        </w:rPr>
        <w:t xml:space="preserve"> </w:t>
      </w:r>
    </w:p>
    <w:p w:rsidR="00FF3D76" w:rsidRPr="00FF3D76" w:rsidRDefault="00FF3D76" w:rsidP="00620024">
      <w:pPr>
        <w:bidi/>
        <w:spacing w:line="360" w:lineRule="auto"/>
        <w:jc w:val="both"/>
        <w:rPr>
          <w:rFonts w:asciiTheme="minorBidi" w:hAnsiTheme="minorBidi" w:cs="David"/>
          <w:sz w:val="28"/>
          <w:szCs w:val="28"/>
          <w:rtl/>
          <w:lang w:bidi="he-IL"/>
        </w:rPr>
      </w:pPr>
      <w:r>
        <w:rPr>
          <w:rFonts w:asciiTheme="minorBidi" w:hAnsiTheme="minorBidi" w:cs="David" w:hint="cs"/>
          <w:sz w:val="28"/>
          <w:szCs w:val="28"/>
          <w:rtl/>
          <w:lang w:bidi="he-IL"/>
        </w:rPr>
        <w:t>בשנה האחרונה פנתה הקרן למנכ"ל משרד המשפטים וביקשה, ע"ב חוות הדעת של הקליניקה מאונ</w:t>
      </w:r>
      <w:r w:rsidR="00620024">
        <w:rPr>
          <w:rFonts w:asciiTheme="minorBidi" w:hAnsiTheme="minorBidi" w:cs="David" w:hint="cs"/>
          <w:sz w:val="28"/>
          <w:szCs w:val="28"/>
          <w:rtl/>
          <w:lang w:bidi="he-IL"/>
        </w:rPr>
        <w:t>יברסיטת</w:t>
      </w:r>
      <w:bookmarkStart w:id="0" w:name="_GoBack"/>
      <w:bookmarkEnd w:id="0"/>
      <w:r>
        <w:rPr>
          <w:rFonts w:asciiTheme="minorBidi" w:hAnsiTheme="minorBidi" w:cs="David" w:hint="cs"/>
          <w:sz w:val="28"/>
          <w:szCs w:val="28"/>
          <w:rtl/>
          <w:lang w:bidi="he-IL"/>
        </w:rPr>
        <w:t xml:space="preserve"> ת"א, לקדם את הנושא. השדולה הפרלמנטרית בראשות ח"כ שטרן</w:t>
      </w:r>
      <w:r w:rsidR="004E7B2F">
        <w:rPr>
          <w:rFonts w:asciiTheme="minorBidi" w:hAnsiTheme="minorBidi" w:cs="David" w:hint="cs"/>
          <w:sz w:val="28"/>
          <w:szCs w:val="28"/>
          <w:rtl/>
          <w:lang w:bidi="he-IL"/>
        </w:rPr>
        <w:t>, ח"כ קריב וח"כ חנין,</w:t>
      </w:r>
      <w:r>
        <w:rPr>
          <w:rFonts w:asciiTheme="minorBidi" w:hAnsiTheme="minorBidi" w:cs="David" w:hint="cs"/>
          <w:sz w:val="28"/>
          <w:szCs w:val="28"/>
          <w:rtl/>
          <w:lang w:bidi="he-IL"/>
        </w:rPr>
        <w:t xml:space="preserve"> פנתה למשרד המ</w:t>
      </w:r>
      <w:r w:rsidR="004E7B2F">
        <w:rPr>
          <w:rFonts w:asciiTheme="minorBidi" w:hAnsiTheme="minorBidi" w:cs="David" w:hint="cs"/>
          <w:sz w:val="28"/>
          <w:szCs w:val="28"/>
          <w:rtl/>
          <w:lang w:bidi="he-IL"/>
        </w:rPr>
        <w:t>שפ</w:t>
      </w:r>
      <w:r>
        <w:rPr>
          <w:rFonts w:asciiTheme="minorBidi" w:hAnsiTheme="minorBidi" w:cs="David" w:hint="cs"/>
          <w:sz w:val="28"/>
          <w:szCs w:val="28"/>
          <w:rtl/>
          <w:lang w:bidi="he-IL"/>
        </w:rPr>
        <w:t xml:space="preserve">טים לאחרונה כדי להכיר בקרן כגוף ציבורי ובכך לאפשר לה לקבל מהגופים הציבוריים את המידע הנחוץ כדי להקל ולזרז את התהליך של הטיפול בניצולים, תוך תיאום עם גופים אלה.  </w:t>
      </w:r>
    </w:p>
    <w:p w:rsidR="0067020A" w:rsidRPr="005262BD" w:rsidRDefault="002D62A3" w:rsidP="00667E62">
      <w:pPr>
        <w:bidi/>
        <w:spacing w:line="360" w:lineRule="auto"/>
        <w:jc w:val="center"/>
        <w:rPr>
          <w:rFonts w:asciiTheme="minorBidi" w:hAnsiTheme="minorBidi" w:cs="David"/>
          <w:b/>
          <w:bCs/>
          <w:sz w:val="32"/>
          <w:szCs w:val="32"/>
          <w:u w:val="single"/>
          <w:rtl/>
          <w:lang w:bidi="he-IL"/>
        </w:rPr>
      </w:pPr>
      <w:r w:rsidRPr="005262BD">
        <w:rPr>
          <w:rFonts w:asciiTheme="minorBidi" w:hAnsiTheme="minorBidi" w:cs="David" w:hint="cs"/>
          <w:b/>
          <w:bCs/>
          <w:sz w:val="32"/>
          <w:szCs w:val="32"/>
          <w:u w:val="single"/>
          <w:rtl/>
          <w:lang w:bidi="he-IL"/>
        </w:rPr>
        <w:lastRenderedPageBreak/>
        <w:t>מ</w:t>
      </w:r>
      <w:r w:rsidR="0067020A" w:rsidRPr="005262BD">
        <w:rPr>
          <w:rFonts w:asciiTheme="minorBidi" w:hAnsiTheme="minorBidi" w:cs="David" w:hint="cs"/>
          <w:b/>
          <w:bCs/>
          <w:sz w:val="32"/>
          <w:szCs w:val="32"/>
          <w:u w:val="single"/>
          <w:rtl/>
          <w:lang w:bidi="he-IL"/>
        </w:rPr>
        <w:t>צב</w:t>
      </w:r>
      <w:r w:rsidR="00667E62" w:rsidRPr="005262BD">
        <w:rPr>
          <w:rFonts w:asciiTheme="minorBidi" w:hAnsiTheme="minorBidi" w:cs="David" w:hint="cs"/>
          <w:b/>
          <w:bCs/>
          <w:sz w:val="32"/>
          <w:szCs w:val="32"/>
          <w:u w:val="single"/>
          <w:rtl/>
          <w:lang w:bidi="he-IL"/>
        </w:rPr>
        <w:t>ם</w:t>
      </w:r>
      <w:r w:rsidR="0067020A" w:rsidRPr="005262BD">
        <w:rPr>
          <w:rFonts w:asciiTheme="minorBidi" w:hAnsiTheme="minorBidi" w:cs="David" w:hint="cs"/>
          <w:b/>
          <w:bCs/>
          <w:sz w:val="32"/>
          <w:szCs w:val="32"/>
          <w:u w:val="single"/>
          <w:rtl/>
          <w:lang w:bidi="he-IL"/>
        </w:rPr>
        <w:t xml:space="preserve"> </w:t>
      </w:r>
      <w:r w:rsidR="00667E62" w:rsidRPr="005262BD">
        <w:rPr>
          <w:rFonts w:asciiTheme="minorBidi" w:hAnsiTheme="minorBidi" w:cs="David" w:hint="cs"/>
          <w:b/>
          <w:bCs/>
          <w:sz w:val="32"/>
          <w:szCs w:val="32"/>
          <w:u w:val="single"/>
          <w:rtl/>
          <w:lang w:bidi="he-IL"/>
        </w:rPr>
        <w:t>ה</w:t>
      </w:r>
      <w:r w:rsidR="0067020A" w:rsidRPr="005262BD">
        <w:rPr>
          <w:rFonts w:asciiTheme="minorBidi" w:hAnsiTheme="minorBidi" w:cs="David" w:hint="cs"/>
          <w:b/>
          <w:bCs/>
          <w:sz w:val="32"/>
          <w:szCs w:val="32"/>
          <w:u w:val="single"/>
          <w:rtl/>
          <w:lang w:bidi="he-IL"/>
        </w:rPr>
        <w:t xml:space="preserve">בריאותי </w:t>
      </w:r>
      <w:r w:rsidR="00667E62" w:rsidRPr="005262BD">
        <w:rPr>
          <w:rFonts w:asciiTheme="minorBidi" w:hAnsiTheme="minorBidi" w:cs="David" w:hint="cs"/>
          <w:b/>
          <w:bCs/>
          <w:sz w:val="32"/>
          <w:szCs w:val="32"/>
          <w:u w:val="single"/>
          <w:rtl/>
          <w:lang w:bidi="he-IL"/>
        </w:rPr>
        <w:t>של ניצולי השואה בישראל</w:t>
      </w:r>
    </w:p>
    <w:p w:rsidR="000B0BDC" w:rsidRDefault="000B0BDC" w:rsidP="00404F2F">
      <w:pPr>
        <w:bidi/>
        <w:jc w:val="both"/>
        <w:rPr>
          <w:rFonts w:asciiTheme="minorBidi" w:hAnsiTheme="minorBidi" w:cs="David"/>
          <w:sz w:val="28"/>
          <w:szCs w:val="28"/>
          <w:rtl/>
          <w:lang w:bidi="he-IL"/>
        </w:rPr>
      </w:pPr>
    </w:p>
    <w:p w:rsidR="000B0BDC" w:rsidRPr="000B0BDC" w:rsidRDefault="000B0BDC" w:rsidP="00FF3D76">
      <w:pPr>
        <w:bidi/>
        <w:spacing w:line="360" w:lineRule="auto"/>
        <w:jc w:val="both"/>
        <w:rPr>
          <w:rFonts w:asciiTheme="minorBidi" w:hAnsiTheme="minorBidi" w:cs="David"/>
          <w:sz w:val="28"/>
          <w:szCs w:val="28"/>
          <w:lang w:bidi="he-IL"/>
        </w:rPr>
      </w:pPr>
      <w:r>
        <w:rPr>
          <w:rFonts w:asciiTheme="minorBidi" w:hAnsiTheme="minorBidi" w:cs="David" w:hint="cs"/>
          <w:sz w:val="28"/>
          <w:szCs w:val="28"/>
          <w:rtl/>
          <w:lang w:bidi="he-IL"/>
        </w:rPr>
        <w:t xml:space="preserve">בסקר שערכה הקרן ליום השואה </w:t>
      </w:r>
      <w:r w:rsidR="00FF3D76">
        <w:rPr>
          <w:rFonts w:asciiTheme="minorBidi" w:hAnsiTheme="minorBidi" w:cs="David" w:hint="cs"/>
          <w:sz w:val="28"/>
          <w:szCs w:val="28"/>
          <w:rtl/>
          <w:lang w:bidi="he-IL"/>
        </w:rPr>
        <w:t xml:space="preserve">(מרץ 2013) </w:t>
      </w:r>
      <w:r>
        <w:rPr>
          <w:rFonts w:asciiTheme="minorBidi" w:hAnsiTheme="minorBidi" w:cs="David" w:hint="cs"/>
          <w:sz w:val="28"/>
          <w:szCs w:val="28"/>
          <w:rtl/>
          <w:lang w:bidi="he-IL"/>
        </w:rPr>
        <w:t xml:space="preserve">העידו מחצית מהניצולים שהם סובלים מבעיות בריאות המקשות עליהם בתפקוד היום-יומי. במחקר ברוקדייל (2009) נמצא כי בעיות הבריאות עם השכיחות הגבוהה ביותר הן יתר לחץ דם (57%), כאבי גב כרוניים (40%), מחלות לב (39%) ודלקות מפרקים (27%). שכיחותן של בעיות הקשורות למערכת הקרדיו-ווסקולרית עולה עם הגיל - </w:t>
      </w:r>
      <w:r w:rsidR="00110300">
        <w:rPr>
          <w:rFonts w:asciiTheme="minorBidi" w:hAnsiTheme="minorBidi" w:cs="David" w:hint="cs"/>
          <w:sz w:val="28"/>
          <w:szCs w:val="28"/>
          <w:rtl/>
          <w:lang w:bidi="he-IL"/>
        </w:rPr>
        <w:t xml:space="preserve">ב-2009 </w:t>
      </w:r>
      <w:r>
        <w:rPr>
          <w:rFonts w:asciiTheme="minorBidi" w:hAnsiTheme="minorBidi" w:cs="David" w:hint="cs"/>
          <w:sz w:val="28"/>
          <w:szCs w:val="28"/>
          <w:rtl/>
          <w:lang w:bidi="he-IL"/>
        </w:rPr>
        <w:t xml:space="preserve">מחצית מבני ה-80 ומעלה </w:t>
      </w:r>
      <w:r w:rsidR="00110300">
        <w:rPr>
          <w:rFonts w:asciiTheme="minorBidi" w:hAnsiTheme="minorBidi" w:cs="David" w:hint="cs"/>
          <w:sz w:val="28"/>
          <w:szCs w:val="28"/>
          <w:rtl/>
          <w:lang w:bidi="he-IL"/>
        </w:rPr>
        <w:t xml:space="preserve">סבלו מבעיות לב </w:t>
      </w:r>
      <w:r>
        <w:rPr>
          <w:rFonts w:asciiTheme="minorBidi" w:hAnsiTheme="minorBidi" w:cs="David" w:hint="cs"/>
          <w:sz w:val="28"/>
          <w:szCs w:val="28"/>
          <w:rtl/>
          <w:lang w:bidi="he-IL"/>
        </w:rPr>
        <w:t>לעומת שליש מהניצולים ב</w:t>
      </w:r>
      <w:r w:rsidR="00110300">
        <w:rPr>
          <w:rFonts w:asciiTheme="minorBidi" w:hAnsiTheme="minorBidi" w:cs="David" w:hint="cs"/>
          <w:sz w:val="28"/>
          <w:szCs w:val="28"/>
          <w:rtl/>
          <w:lang w:bidi="he-IL"/>
        </w:rPr>
        <w:t>ין הגילאים</w:t>
      </w:r>
      <w:r>
        <w:rPr>
          <w:rFonts w:asciiTheme="minorBidi" w:hAnsiTheme="minorBidi" w:cs="David" w:hint="cs"/>
          <w:sz w:val="28"/>
          <w:szCs w:val="28"/>
          <w:rtl/>
          <w:lang w:bidi="he-IL"/>
        </w:rPr>
        <w:t xml:space="preserve"> 60-70.</w:t>
      </w:r>
      <w:r w:rsidR="00FF3D76">
        <w:rPr>
          <w:rFonts w:asciiTheme="minorBidi" w:hAnsiTheme="minorBidi" w:cs="David" w:hint="cs"/>
          <w:sz w:val="28"/>
          <w:szCs w:val="28"/>
          <w:rtl/>
          <w:lang w:bidi="he-IL"/>
        </w:rPr>
        <w:t xml:space="preserve"> המחקר, ובעקבות זאת גם בתי המשפט בישראל, כבר הכירו ב-7 מחלות הנחשבות לכאלה שהשואה גרמה להתפרצותן או גרמה להחמרה.</w:t>
      </w:r>
    </w:p>
    <w:p w:rsidR="00667E62" w:rsidRDefault="00667E62" w:rsidP="00404F2F">
      <w:pPr>
        <w:bidi/>
        <w:jc w:val="both"/>
        <w:rPr>
          <w:rFonts w:asciiTheme="minorBidi" w:hAnsiTheme="minorBidi" w:cs="David"/>
          <w:sz w:val="28"/>
          <w:szCs w:val="28"/>
          <w:rtl/>
          <w:lang w:bidi="he-IL"/>
        </w:rPr>
      </w:pPr>
    </w:p>
    <w:p w:rsidR="00BC4B9C" w:rsidRDefault="00110300" w:rsidP="00F74FC2">
      <w:pPr>
        <w:bidi/>
        <w:spacing w:line="360" w:lineRule="auto"/>
        <w:jc w:val="both"/>
        <w:rPr>
          <w:rFonts w:cs="David"/>
          <w:b/>
          <w:bCs/>
          <w:sz w:val="28"/>
          <w:szCs w:val="28"/>
          <w:rtl/>
          <w:lang w:bidi="he-IL"/>
        </w:rPr>
      </w:pPr>
      <w:r>
        <w:rPr>
          <w:rFonts w:asciiTheme="minorBidi" w:hAnsiTheme="minorBidi" w:cs="David" w:hint="cs"/>
          <w:sz w:val="28"/>
          <w:szCs w:val="28"/>
          <w:rtl/>
          <w:lang w:bidi="he-IL"/>
        </w:rPr>
        <w:t xml:space="preserve">עם הזדקנות הניצולים </w:t>
      </w:r>
      <w:r w:rsidRPr="003328AE">
        <w:rPr>
          <w:rFonts w:asciiTheme="minorBidi" w:hAnsiTheme="minorBidi" w:cs="David" w:hint="cs"/>
          <w:sz w:val="28"/>
          <w:szCs w:val="28"/>
          <w:rtl/>
          <w:lang w:bidi="he-IL"/>
        </w:rPr>
        <w:t xml:space="preserve">אוכלוסיית ניצולי השואה הסיעודיים גדלה בהתמדה: </w:t>
      </w:r>
      <w:r w:rsidR="00BC4B9C" w:rsidRPr="003328AE">
        <w:rPr>
          <w:rFonts w:cs="David" w:hint="cs"/>
          <w:sz w:val="28"/>
          <w:szCs w:val="28"/>
          <w:rtl/>
          <w:lang w:bidi="he-IL"/>
        </w:rPr>
        <w:t>בשנת 2012 הי</w:t>
      </w:r>
      <w:r w:rsidR="00404F2F">
        <w:rPr>
          <w:rFonts w:cs="David" w:hint="cs"/>
          <w:sz w:val="28"/>
          <w:szCs w:val="28"/>
          <w:rtl/>
          <w:lang w:bidi="he-IL"/>
        </w:rPr>
        <w:t>יתה עליה של כ-17% בכמות ניצולי השואה שקיבלו סיוע</w:t>
      </w:r>
      <w:r w:rsidR="00BC4B9C" w:rsidRPr="003328AE">
        <w:rPr>
          <w:rFonts w:cs="David" w:hint="cs"/>
          <w:sz w:val="28"/>
          <w:szCs w:val="28"/>
          <w:rtl/>
          <w:lang w:bidi="he-IL"/>
        </w:rPr>
        <w:t xml:space="preserve"> בשעות סיעוד </w:t>
      </w:r>
      <w:r w:rsidRPr="003328AE">
        <w:rPr>
          <w:rFonts w:cs="David" w:hint="cs"/>
          <w:sz w:val="28"/>
          <w:szCs w:val="28"/>
          <w:rtl/>
          <w:lang w:bidi="he-IL"/>
        </w:rPr>
        <w:t>בהשוואה לשנת 2011</w:t>
      </w:r>
      <w:r w:rsidR="00404F2F">
        <w:rPr>
          <w:rFonts w:cs="David" w:hint="cs"/>
          <w:sz w:val="28"/>
          <w:szCs w:val="28"/>
          <w:rtl/>
          <w:lang w:bidi="he-IL"/>
        </w:rPr>
        <w:t xml:space="preserve">, ובין השנים 2010-2012 חל גידול של 12%. </w:t>
      </w:r>
      <w:r w:rsidR="00404F2F" w:rsidRPr="00404F2F">
        <w:rPr>
          <w:rFonts w:cs="David" w:hint="cs"/>
          <w:sz w:val="28"/>
          <w:szCs w:val="28"/>
          <w:rtl/>
          <w:lang w:bidi="he-IL"/>
        </w:rPr>
        <w:t>בסך הכל טופלו בשנ</w:t>
      </w:r>
      <w:r w:rsidR="00404F2F">
        <w:rPr>
          <w:rFonts w:cs="David" w:hint="cs"/>
          <w:sz w:val="28"/>
          <w:szCs w:val="28"/>
          <w:rtl/>
          <w:lang w:bidi="he-IL"/>
        </w:rPr>
        <w:t xml:space="preserve">ה האחרונה </w:t>
      </w:r>
      <w:r w:rsidR="00404F2F" w:rsidRPr="00404F2F">
        <w:rPr>
          <w:rFonts w:cs="David" w:hint="cs"/>
          <w:sz w:val="28"/>
          <w:szCs w:val="28"/>
          <w:rtl/>
          <w:lang w:bidi="he-IL"/>
        </w:rPr>
        <w:t>2</w:t>
      </w:r>
      <w:r w:rsidR="00F74FC2">
        <w:rPr>
          <w:rFonts w:cs="David" w:hint="cs"/>
          <w:sz w:val="28"/>
          <w:szCs w:val="28"/>
          <w:rtl/>
          <w:lang w:bidi="he-IL"/>
        </w:rPr>
        <w:t>1,</w:t>
      </w:r>
      <w:r w:rsidR="00404F2F" w:rsidRPr="00404F2F">
        <w:rPr>
          <w:rFonts w:cs="David" w:hint="cs"/>
          <w:sz w:val="28"/>
          <w:szCs w:val="28"/>
          <w:rtl/>
          <w:lang w:bidi="he-IL"/>
        </w:rPr>
        <w:t>500 ניצולי שואה ב</w:t>
      </w:r>
      <w:r w:rsidR="00404F2F">
        <w:rPr>
          <w:rFonts w:cs="David" w:hint="cs"/>
          <w:sz w:val="28"/>
          <w:szCs w:val="28"/>
          <w:rtl/>
          <w:lang w:bidi="he-IL"/>
        </w:rPr>
        <w:t xml:space="preserve">עלי אחוזי נכות </w:t>
      </w:r>
      <w:r w:rsidR="00404F2F" w:rsidRPr="00404F2F">
        <w:rPr>
          <w:rFonts w:cs="David" w:hint="cs"/>
          <w:sz w:val="28"/>
          <w:szCs w:val="28"/>
          <w:rtl/>
          <w:lang w:bidi="he-IL"/>
        </w:rPr>
        <w:t>של 150% ו-168% שקיבלו תוספת שעות סיעוד מהקרן.</w:t>
      </w:r>
    </w:p>
    <w:p w:rsidR="00404F2F" w:rsidRDefault="00404F2F" w:rsidP="00404F2F">
      <w:pPr>
        <w:bidi/>
        <w:jc w:val="both"/>
        <w:rPr>
          <w:rFonts w:cs="David"/>
          <w:b/>
          <w:bCs/>
          <w:sz w:val="28"/>
          <w:szCs w:val="28"/>
          <w:rtl/>
          <w:lang w:bidi="he-IL"/>
        </w:rPr>
      </w:pPr>
    </w:p>
    <w:p w:rsidR="00687ECE" w:rsidRPr="005262BD" w:rsidRDefault="00404F2F" w:rsidP="00404F2F">
      <w:pPr>
        <w:bidi/>
        <w:spacing w:line="360" w:lineRule="auto"/>
        <w:jc w:val="center"/>
        <w:rPr>
          <w:rFonts w:cs="David"/>
          <w:b/>
          <w:bCs/>
          <w:sz w:val="32"/>
          <w:szCs w:val="32"/>
          <w:u w:val="single"/>
          <w:rtl/>
          <w:lang w:bidi="he-IL"/>
        </w:rPr>
      </w:pPr>
      <w:r w:rsidRPr="005262BD">
        <w:rPr>
          <w:rFonts w:cs="David" w:hint="cs"/>
          <w:b/>
          <w:bCs/>
          <w:sz w:val="32"/>
          <w:szCs w:val="32"/>
          <w:u w:val="single"/>
          <w:rtl/>
          <w:lang w:bidi="he-IL"/>
        </w:rPr>
        <w:t>בקשות</w:t>
      </w:r>
      <w:r w:rsidR="00A04AF8" w:rsidRPr="005262BD">
        <w:rPr>
          <w:rFonts w:cs="David" w:hint="cs"/>
          <w:b/>
          <w:bCs/>
          <w:sz w:val="32"/>
          <w:szCs w:val="32"/>
          <w:u w:val="single"/>
          <w:rtl/>
          <w:lang w:bidi="he-IL"/>
        </w:rPr>
        <w:t xml:space="preserve"> חדשות </w:t>
      </w:r>
      <w:r w:rsidRPr="005262BD">
        <w:rPr>
          <w:rFonts w:cs="David" w:hint="cs"/>
          <w:b/>
          <w:bCs/>
          <w:sz w:val="32"/>
          <w:szCs w:val="32"/>
          <w:u w:val="single"/>
          <w:rtl/>
          <w:lang w:bidi="he-IL"/>
        </w:rPr>
        <w:t xml:space="preserve"> </w:t>
      </w:r>
      <w:r w:rsidR="00A04AF8" w:rsidRPr="005262BD">
        <w:rPr>
          <w:rFonts w:cs="David" w:hint="cs"/>
          <w:b/>
          <w:bCs/>
          <w:sz w:val="32"/>
          <w:szCs w:val="32"/>
          <w:u w:val="single"/>
          <w:rtl/>
          <w:lang w:bidi="he-IL"/>
        </w:rPr>
        <w:t>ל</w:t>
      </w:r>
      <w:r w:rsidRPr="005262BD">
        <w:rPr>
          <w:rFonts w:cs="David" w:hint="cs"/>
          <w:b/>
          <w:bCs/>
          <w:sz w:val="32"/>
          <w:szCs w:val="32"/>
          <w:u w:val="single"/>
          <w:rtl/>
          <w:lang w:bidi="he-IL"/>
        </w:rPr>
        <w:t>סיעוד בחמש השנים האחרונות</w:t>
      </w:r>
    </w:p>
    <w:p w:rsidR="00687ECE" w:rsidRDefault="00687ECE" w:rsidP="005262BD">
      <w:pPr>
        <w:bidi/>
        <w:spacing w:line="360" w:lineRule="auto"/>
        <w:jc w:val="center"/>
        <w:rPr>
          <w:rFonts w:cs="David"/>
          <w:b/>
          <w:bCs/>
          <w:sz w:val="28"/>
          <w:szCs w:val="28"/>
          <w:rtl/>
          <w:lang w:bidi="he-IL"/>
        </w:rPr>
      </w:pPr>
      <w:r w:rsidRPr="00687ECE">
        <w:rPr>
          <w:rFonts w:cs="David"/>
          <w:b/>
          <w:bCs/>
          <w:noProof/>
          <w:sz w:val="28"/>
          <w:szCs w:val="28"/>
          <w:rtl/>
          <w:lang w:bidi="he-IL"/>
        </w:rPr>
        <w:drawing>
          <wp:inline distT="0" distB="0" distL="0" distR="0">
            <wp:extent cx="5227864" cy="2300151"/>
            <wp:effectExtent l="19050" t="0" r="10886" b="4899"/>
            <wp:docPr id="78"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87ECE" w:rsidRDefault="00687ECE" w:rsidP="006E3084">
      <w:pPr>
        <w:bidi/>
        <w:rPr>
          <w:rFonts w:cs="David"/>
          <w:b/>
          <w:bCs/>
          <w:sz w:val="28"/>
          <w:szCs w:val="28"/>
          <w:rtl/>
          <w:lang w:bidi="he-IL"/>
        </w:rPr>
      </w:pPr>
    </w:p>
    <w:p w:rsidR="00AD3C1A" w:rsidRPr="00AD3C1A" w:rsidRDefault="00404F2F" w:rsidP="00DF2A54">
      <w:pPr>
        <w:bidi/>
        <w:spacing w:line="360" w:lineRule="auto"/>
        <w:jc w:val="both"/>
        <w:rPr>
          <w:rFonts w:cs="David"/>
          <w:sz w:val="28"/>
          <w:szCs w:val="28"/>
          <w:rtl/>
          <w:lang w:bidi="he-IL"/>
        </w:rPr>
      </w:pPr>
      <w:r>
        <w:rPr>
          <w:rFonts w:cs="David" w:hint="cs"/>
          <w:b/>
          <w:bCs/>
          <w:sz w:val="28"/>
          <w:szCs w:val="28"/>
          <w:rtl/>
          <w:lang w:bidi="he-IL"/>
        </w:rPr>
        <w:t>כ-430 ניצולי שואה סיעודיים</w:t>
      </w:r>
      <w:r w:rsidR="00DF2A54">
        <w:rPr>
          <w:rFonts w:cs="David" w:hint="cs"/>
          <w:b/>
          <w:bCs/>
          <w:sz w:val="28"/>
          <w:szCs w:val="28"/>
          <w:rtl/>
          <w:lang w:bidi="he-IL"/>
        </w:rPr>
        <w:t xml:space="preserve"> המקבלים</w:t>
      </w:r>
      <w:r w:rsidR="002D62A3">
        <w:rPr>
          <w:rFonts w:cs="David" w:hint="cs"/>
          <w:b/>
          <w:bCs/>
          <w:sz w:val="28"/>
          <w:szCs w:val="28"/>
          <w:rtl/>
          <w:lang w:bidi="he-IL"/>
        </w:rPr>
        <w:t xml:space="preserve"> סיוע מהקרן</w:t>
      </w:r>
      <w:r w:rsidR="00DF2A54">
        <w:rPr>
          <w:rFonts w:cs="David" w:hint="cs"/>
          <w:b/>
          <w:bCs/>
          <w:sz w:val="28"/>
          <w:szCs w:val="28"/>
          <w:rtl/>
          <w:lang w:bidi="he-IL"/>
        </w:rPr>
        <w:t xml:space="preserve"> </w:t>
      </w:r>
      <w:r>
        <w:rPr>
          <w:rFonts w:cs="David" w:hint="cs"/>
          <w:b/>
          <w:bCs/>
          <w:sz w:val="28"/>
          <w:szCs w:val="28"/>
          <w:rtl/>
          <w:lang w:bidi="he-IL"/>
        </w:rPr>
        <w:t xml:space="preserve">נפטרים </w:t>
      </w:r>
      <w:r w:rsidR="002D62A3">
        <w:rPr>
          <w:rFonts w:cs="David" w:hint="cs"/>
          <w:b/>
          <w:bCs/>
          <w:sz w:val="28"/>
          <w:szCs w:val="28"/>
          <w:rtl/>
          <w:lang w:bidi="he-IL"/>
        </w:rPr>
        <w:t>מדי</w:t>
      </w:r>
      <w:r>
        <w:rPr>
          <w:rFonts w:cs="David" w:hint="cs"/>
          <w:b/>
          <w:bCs/>
          <w:sz w:val="28"/>
          <w:szCs w:val="28"/>
          <w:rtl/>
          <w:lang w:bidi="he-IL"/>
        </w:rPr>
        <w:t xml:space="preserve"> חודש</w:t>
      </w:r>
      <w:r w:rsidR="00DF2A54">
        <w:rPr>
          <w:rFonts w:cs="David" w:hint="cs"/>
          <w:b/>
          <w:bCs/>
          <w:sz w:val="28"/>
          <w:szCs w:val="28"/>
          <w:rtl/>
          <w:lang w:bidi="he-IL"/>
        </w:rPr>
        <w:t>.</w:t>
      </w:r>
      <w:r>
        <w:rPr>
          <w:rFonts w:cs="David" w:hint="cs"/>
          <w:b/>
          <w:bCs/>
          <w:sz w:val="28"/>
          <w:szCs w:val="28"/>
          <w:rtl/>
          <w:lang w:bidi="he-IL"/>
        </w:rPr>
        <w:t xml:space="preserve"> </w:t>
      </w:r>
      <w:r w:rsidRPr="006E3084">
        <w:rPr>
          <w:rFonts w:cs="David" w:hint="cs"/>
          <w:sz w:val="28"/>
          <w:szCs w:val="28"/>
          <w:rtl/>
          <w:lang w:bidi="he-IL"/>
        </w:rPr>
        <w:t>67% מניצולי השואה הסיעודיים הן נשים (שיעור דומה לשיעורן באוכלוסיה הכללית של ניצולי השואה</w:t>
      </w:r>
      <w:r w:rsidR="006E3084" w:rsidRPr="006E3084">
        <w:rPr>
          <w:rFonts w:cs="David" w:hint="cs"/>
          <w:sz w:val="28"/>
          <w:szCs w:val="28"/>
          <w:rtl/>
          <w:lang w:bidi="he-IL"/>
        </w:rPr>
        <w:t xml:space="preserve">). 34% מניצולי השואה הסיעודיים גרים בגפם, 36% גרים עם בן זוג. </w:t>
      </w:r>
      <w:r w:rsidR="00AD3C1A">
        <w:rPr>
          <w:rFonts w:cs="David" w:hint="cs"/>
          <w:sz w:val="28"/>
          <w:szCs w:val="28"/>
          <w:rtl/>
          <w:lang w:bidi="he-IL"/>
        </w:rPr>
        <w:t xml:space="preserve">עפ"י דוח ברוקדייל (2009) </w:t>
      </w:r>
      <w:r w:rsidR="00AD3C1A" w:rsidRPr="00AD3C1A">
        <w:rPr>
          <w:rFonts w:cs="David" w:hint="cs"/>
          <w:sz w:val="28"/>
          <w:szCs w:val="28"/>
          <w:rtl/>
          <w:lang w:bidi="he-IL"/>
        </w:rPr>
        <w:t xml:space="preserve">62% מהניצולים הסיעודיים </w:t>
      </w:r>
      <w:r w:rsidR="00AD3C1A">
        <w:rPr>
          <w:rFonts w:cs="David" w:hint="cs"/>
          <w:sz w:val="28"/>
          <w:szCs w:val="28"/>
          <w:rtl/>
          <w:lang w:bidi="he-IL"/>
        </w:rPr>
        <w:t xml:space="preserve">ממעטים לצאת מביתם </w:t>
      </w:r>
      <w:r w:rsidR="00AD3C1A" w:rsidRPr="00AD3C1A">
        <w:rPr>
          <w:rFonts w:cs="David" w:hint="cs"/>
          <w:sz w:val="28"/>
          <w:szCs w:val="28"/>
          <w:rtl/>
          <w:lang w:bidi="he-IL"/>
        </w:rPr>
        <w:t xml:space="preserve">לעומת 40% מכלל אוכלוסיית ניצולי השואה. </w:t>
      </w:r>
      <w:r w:rsidR="00AD3C1A">
        <w:rPr>
          <w:rFonts w:cs="David" w:hint="cs"/>
          <w:sz w:val="28"/>
          <w:szCs w:val="28"/>
          <w:rtl/>
          <w:lang w:bidi="he-IL"/>
        </w:rPr>
        <w:t xml:space="preserve">בדומה, ניצולי שואה סיעודיים סובלים יותר מבדידות ונפגשים עם חברים בתדירות נמוכה יותר בהשוואה לאוכלוסייה הכללית של ניצולי השואה - 65% מניצולי </w:t>
      </w:r>
      <w:r w:rsidR="00AD3C1A">
        <w:rPr>
          <w:rFonts w:cs="David" w:hint="cs"/>
          <w:sz w:val="28"/>
          <w:szCs w:val="28"/>
          <w:rtl/>
          <w:lang w:bidi="he-IL"/>
        </w:rPr>
        <w:lastRenderedPageBreak/>
        <w:t xml:space="preserve">השואה הסיעודיים לעומת 48% מכלל הניצולים. גם </w:t>
      </w:r>
      <w:r w:rsidR="00AD3C1A" w:rsidRPr="00AD3C1A">
        <w:rPr>
          <w:rFonts w:cs="David" w:hint="cs"/>
          <w:sz w:val="28"/>
          <w:szCs w:val="28"/>
          <w:rtl/>
          <w:lang w:bidi="he-IL"/>
        </w:rPr>
        <w:t>הצורך במתנדב גבוה פי 2 בקרב ניצולים סיעודיים.</w:t>
      </w:r>
    </w:p>
    <w:p w:rsidR="00404F2F" w:rsidRDefault="00404F2F" w:rsidP="00D0415D">
      <w:pPr>
        <w:bidi/>
        <w:spacing w:line="360" w:lineRule="auto"/>
        <w:jc w:val="both"/>
        <w:rPr>
          <w:rFonts w:cs="David"/>
          <w:sz w:val="28"/>
          <w:szCs w:val="28"/>
          <w:rtl/>
          <w:lang w:bidi="he-IL"/>
        </w:rPr>
      </w:pPr>
      <w:r w:rsidRPr="006E3084">
        <w:rPr>
          <w:rFonts w:cs="David" w:hint="cs"/>
          <w:sz w:val="28"/>
          <w:szCs w:val="28"/>
          <w:rtl/>
          <w:lang w:bidi="he-IL"/>
        </w:rPr>
        <w:t>מדי חודש מתקבלות בקרן בממוצע כ-</w:t>
      </w:r>
      <w:r w:rsidR="00D0415D">
        <w:rPr>
          <w:rFonts w:cs="David" w:hint="cs"/>
          <w:sz w:val="28"/>
          <w:szCs w:val="28"/>
          <w:rtl/>
          <w:lang w:bidi="he-IL"/>
        </w:rPr>
        <w:t xml:space="preserve"> </w:t>
      </w:r>
      <w:r w:rsidRPr="006E3084">
        <w:rPr>
          <w:rFonts w:cs="David" w:hint="cs"/>
          <w:sz w:val="28"/>
          <w:szCs w:val="28"/>
          <w:rtl/>
          <w:lang w:bidi="he-IL"/>
        </w:rPr>
        <w:t>130 בקשות חדשות</w:t>
      </w:r>
      <w:r w:rsidR="00974549">
        <w:rPr>
          <w:rFonts w:cs="David" w:hint="cs"/>
          <w:sz w:val="28"/>
          <w:szCs w:val="28"/>
          <w:rtl/>
          <w:lang w:bidi="he-IL"/>
        </w:rPr>
        <w:t xml:space="preserve"> של ניצולים שכבר הוכרו ע"י הביטוח הלאומי כבעלי גמלת סיעוד של 150% או 168%, 2 מדרגות </w:t>
      </w:r>
      <w:r w:rsidR="008C3122">
        <w:rPr>
          <w:rFonts w:cs="David" w:hint="cs"/>
          <w:sz w:val="28"/>
          <w:szCs w:val="28"/>
          <w:rtl/>
          <w:lang w:bidi="he-IL"/>
        </w:rPr>
        <w:t>גמלת</w:t>
      </w:r>
      <w:r w:rsidR="00974549">
        <w:rPr>
          <w:rFonts w:cs="David" w:hint="cs"/>
          <w:sz w:val="28"/>
          <w:szCs w:val="28"/>
          <w:rtl/>
          <w:lang w:bidi="he-IL"/>
        </w:rPr>
        <w:t xml:space="preserve"> הסיעוד הגבוהות ביותר</w:t>
      </w:r>
      <w:r w:rsidRPr="006E3084">
        <w:rPr>
          <w:rFonts w:cs="David" w:hint="cs"/>
          <w:sz w:val="28"/>
          <w:szCs w:val="28"/>
          <w:rtl/>
          <w:lang w:bidi="he-IL"/>
        </w:rPr>
        <w:t xml:space="preserve">. על פי דוח ברוקדייל (2009) שצפה את הגידול במספר ניצולי השואה הסיעודיים, בשנת </w:t>
      </w:r>
      <w:r w:rsidR="006E3084" w:rsidRPr="006E3084">
        <w:rPr>
          <w:rFonts w:cs="David" w:hint="cs"/>
          <w:sz w:val="28"/>
          <w:szCs w:val="28"/>
          <w:rtl/>
          <w:lang w:bidi="he-IL"/>
        </w:rPr>
        <w:t>2013 עתידה אוכלוסיית ניצולי השואה הסיעודיים להגיע לשיא</w:t>
      </w:r>
      <w:r w:rsidR="00974549">
        <w:rPr>
          <w:rFonts w:cs="David" w:hint="cs"/>
          <w:sz w:val="28"/>
          <w:szCs w:val="28"/>
          <w:rtl/>
          <w:lang w:bidi="he-IL"/>
        </w:rPr>
        <w:t xml:space="preserve">, </w:t>
      </w:r>
      <w:r w:rsidR="009D398A">
        <w:rPr>
          <w:rFonts w:cs="David" w:hint="cs"/>
          <w:sz w:val="28"/>
          <w:szCs w:val="28"/>
          <w:rtl/>
          <w:lang w:bidi="he-IL"/>
        </w:rPr>
        <w:t xml:space="preserve">אך לאור ההכרה </w:t>
      </w:r>
      <w:r w:rsidR="00974549">
        <w:rPr>
          <w:rFonts w:cs="David" w:hint="cs"/>
          <w:sz w:val="28"/>
          <w:szCs w:val="28"/>
          <w:rtl/>
          <w:lang w:bidi="he-IL"/>
        </w:rPr>
        <w:t xml:space="preserve"> בישראל ובעולם </w:t>
      </w:r>
      <w:r w:rsidR="009D398A">
        <w:rPr>
          <w:rFonts w:cs="David" w:hint="cs"/>
          <w:sz w:val="28"/>
          <w:szCs w:val="28"/>
          <w:rtl/>
          <w:lang w:bidi="he-IL"/>
        </w:rPr>
        <w:t>ב</w:t>
      </w:r>
      <w:r w:rsidR="00974549">
        <w:rPr>
          <w:rFonts w:cs="David" w:hint="cs"/>
          <w:sz w:val="28"/>
          <w:szCs w:val="28"/>
          <w:rtl/>
          <w:lang w:bidi="he-IL"/>
        </w:rPr>
        <w:t xml:space="preserve">אוכלוסיות נוספות כניצולי שואה, השיא צפוי להיות בשנת </w:t>
      </w:r>
      <w:r w:rsidR="00D0415D">
        <w:rPr>
          <w:rFonts w:cs="David" w:hint="cs"/>
          <w:sz w:val="28"/>
          <w:szCs w:val="28"/>
          <w:rtl/>
          <w:lang w:bidi="he-IL"/>
        </w:rPr>
        <w:t>2015</w:t>
      </w:r>
      <w:r w:rsidR="009E08FF">
        <w:rPr>
          <w:rFonts w:cs="David" w:hint="cs"/>
          <w:sz w:val="28"/>
          <w:szCs w:val="28"/>
          <w:rtl/>
          <w:lang w:bidi="he-IL"/>
        </w:rPr>
        <w:t>.</w:t>
      </w:r>
    </w:p>
    <w:p w:rsidR="006F0CCD" w:rsidRPr="006B479B" w:rsidRDefault="006F0CCD" w:rsidP="006F0CCD">
      <w:pPr>
        <w:bidi/>
        <w:spacing w:line="360" w:lineRule="auto"/>
        <w:jc w:val="both"/>
        <w:rPr>
          <w:rFonts w:cs="David"/>
          <w:sz w:val="28"/>
          <w:szCs w:val="28"/>
          <w:rtl/>
          <w:lang w:bidi="he-IL"/>
        </w:rPr>
      </w:pPr>
      <w:r w:rsidRPr="006B479B">
        <w:rPr>
          <w:rFonts w:cs="David" w:hint="cs"/>
          <w:sz w:val="28"/>
          <w:szCs w:val="28"/>
          <w:rtl/>
          <w:lang w:bidi="he-IL"/>
        </w:rPr>
        <w:t xml:space="preserve">אפיק סיוע חיוני נוסף הוא לניצולים המגיעים לאשפוז בבתי החולים - סול"ם (סיוע ועזרה לניצול מאושפז) </w:t>
      </w:r>
      <w:r w:rsidRPr="006B479B">
        <w:rPr>
          <w:rFonts w:cs="David"/>
          <w:sz w:val="28"/>
          <w:szCs w:val="28"/>
          <w:rtl/>
          <w:lang w:bidi="he-IL"/>
        </w:rPr>
        <w:t>–</w:t>
      </w:r>
      <w:r w:rsidRPr="006B479B">
        <w:rPr>
          <w:rFonts w:cs="David" w:hint="cs"/>
          <w:sz w:val="28"/>
          <w:szCs w:val="28"/>
          <w:rtl/>
          <w:lang w:bidi="he-IL"/>
        </w:rPr>
        <w:t xml:space="preserve"> פועל יוצא של גילם המבוגר של ניצולי השואה ושל התחלואים הרבים מהם סובלים הוא אשפוזים בבתי חולים . אשפוז הינו חוויה קשה לכל קשיש, קל וחומר לניצול שואה. החזר</w:t>
      </w:r>
      <w:r w:rsidRPr="006B479B">
        <w:rPr>
          <w:rFonts w:cs="David" w:hint="eastAsia"/>
          <w:sz w:val="28"/>
          <w:szCs w:val="28"/>
          <w:rtl/>
          <w:lang w:bidi="he-IL"/>
        </w:rPr>
        <w:t>ה</w:t>
      </w:r>
      <w:r w:rsidRPr="006B479B">
        <w:rPr>
          <w:rFonts w:cs="David" w:hint="cs"/>
          <w:sz w:val="28"/>
          <w:szCs w:val="28"/>
          <w:rtl/>
          <w:lang w:bidi="he-IL"/>
        </w:rPr>
        <w:t xml:space="preserve"> הביתה מאשפוז יכולה להיות מורכבת הן לניצול השואה והן לבני משפחתו. על מנת להקל על הניצול ומשפחתו ולסייע בתקופת החזרה הביתה לאחר אשפוז, הקרן לרווחה לנפגעי השואה בישראל מעניקה לניצולי שואה הזכאים לכך 50 שעות סיעוד למשך חודשיים הניתנים באמצעות התחייבות לספק הסיעוד אותה בוחר הניצול. על ידי מתן שעות הסיעוד הניצול יכול להמשיך את התאוששות בבית עד אשר הוא חוזר למצבו טרם המשבר הבריאותי שגרר את האשפוז, או במקרים מורכבים יותר הניצול מקבל סיוע בפרק הזמן עד שמקבל חוק סיעוד ועזרה קבועה מן הביטוח הלאומי. הסיוע הנ"ל מאפשר לבני המשפחות לנוח ולהתאוור</w:t>
      </w:r>
      <w:r w:rsidRPr="006B479B">
        <w:rPr>
          <w:rFonts w:cs="David" w:hint="eastAsia"/>
          <w:sz w:val="28"/>
          <w:szCs w:val="28"/>
          <w:rtl/>
          <w:lang w:bidi="he-IL"/>
        </w:rPr>
        <w:t>ר</w:t>
      </w:r>
      <w:r w:rsidRPr="006B479B">
        <w:rPr>
          <w:rFonts w:cs="David" w:hint="cs"/>
          <w:sz w:val="28"/>
          <w:szCs w:val="28"/>
          <w:rtl/>
          <w:lang w:bidi="he-IL"/>
        </w:rPr>
        <w:t xml:space="preserve"> מהטיפול הממושך בניצול, אותו אנו רואים במקרים רבים כשהניצול משתחרר לביתו לאחר אשפוז. בשנת 2012 הקרן נענתה בחיוב לכ7000 בקשות באפיק הסיוע סול"ם.</w:t>
      </w:r>
    </w:p>
    <w:p w:rsidR="006F0CCD" w:rsidRPr="006B479B" w:rsidRDefault="006F0CCD" w:rsidP="006F0CCD">
      <w:pPr>
        <w:bidi/>
        <w:spacing w:line="360" w:lineRule="auto"/>
        <w:jc w:val="both"/>
        <w:rPr>
          <w:rFonts w:cs="David"/>
          <w:sz w:val="28"/>
          <w:szCs w:val="28"/>
          <w:rtl/>
          <w:lang w:bidi="he-IL"/>
        </w:rPr>
      </w:pPr>
    </w:p>
    <w:p w:rsidR="006F0CCD" w:rsidRPr="009E08FF" w:rsidRDefault="006F0CCD" w:rsidP="006F0CCD">
      <w:pPr>
        <w:bidi/>
        <w:spacing w:line="360" w:lineRule="auto"/>
        <w:jc w:val="both"/>
        <w:rPr>
          <w:rFonts w:cs="David"/>
          <w:sz w:val="28"/>
          <w:szCs w:val="28"/>
          <w:rtl/>
          <w:lang w:bidi="he-IL"/>
        </w:rPr>
      </w:pPr>
      <w:r w:rsidRPr="006B479B">
        <w:rPr>
          <w:rFonts w:cs="David" w:hint="cs"/>
          <w:sz w:val="28"/>
          <w:szCs w:val="28"/>
          <w:rtl/>
          <w:lang w:bidi="he-IL"/>
        </w:rPr>
        <w:t>מצבם הבריאותי חלק מניצולי השואה מחייב חיבור למוקד שירותי חירום שיוכל לתת מענה בשעת הצורך. הקרן לרווחה לנפגעי שואה מעניקה לכ-</w:t>
      </w:r>
      <w:r w:rsidR="00D0415D" w:rsidRPr="006B479B">
        <w:rPr>
          <w:rFonts w:cs="David" w:hint="cs"/>
          <w:sz w:val="28"/>
          <w:szCs w:val="28"/>
          <w:rtl/>
          <w:lang w:bidi="he-IL"/>
        </w:rPr>
        <w:t xml:space="preserve"> </w:t>
      </w:r>
      <w:r w:rsidRPr="006B479B">
        <w:rPr>
          <w:rFonts w:cs="David" w:hint="cs"/>
          <w:sz w:val="28"/>
          <w:szCs w:val="28"/>
          <w:rtl/>
          <w:lang w:bidi="he-IL"/>
        </w:rPr>
        <w:t>9</w:t>
      </w:r>
      <w:r w:rsidR="00D0415D" w:rsidRPr="006B479B">
        <w:rPr>
          <w:rFonts w:cs="David" w:hint="cs"/>
          <w:sz w:val="28"/>
          <w:szCs w:val="28"/>
          <w:rtl/>
          <w:lang w:bidi="he-IL"/>
        </w:rPr>
        <w:t>,</w:t>
      </w:r>
      <w:r w:rsidRPr="006B479B">
        <w:rPr>
          <w:rFonts w:cs="David" w:hint="cs"/>
          <w:sz w:val="28"/>
          <w:szCs w:val="28"/>
          <w:rtl/>
          <w:lang w:bidi="he-IL"/>
        </w:rPr>
        <w:t>500 ניצולי שואה לחצן מצוקה ומעטפת שירותי</w:t>
      </w:r>
      <w:r w:rsidR="00353A1A" w:rsidRPr="006B479B">
        <w:rPr>
          <w:rFonts w:cs="David" w:hint="cs"/>
          <w:sz w:val="28"/>
          <w:szCs w:val="28"/>
          <w:rtl/>
          <w:lang w:bidi="he-IL"/>
        </w:rPr>
        <w:t>ם</w:t>
      </w:r>
      <w:r w:rsidRPr="006B479B">
        <w:rPr>
          <w:rFonts w:cs="David" w:hint="cs"/>
          <w:sz w:val="28"/>
          <w:szCs w:val="28"/>
          <w:rtl/>
          <w:lang w:bidi="he-IL"/>
        </w:rPr>
        <w:t xml:space="preserve"> נלווית (הזמנת אמבולנס ורופא בהשתתפות עצמית סמלית). השירות מאפשר שקט נפשי לניצולי השואה המנויים אליו ונותן להם מענה בשעת חירום. לצערנו , עקב החלטת הגורמים הממנים לא ניתן לצרף ניצולים חדשים לאפיק הסיוע של לחצני המצוקה למעט ניצולים שהתאלמנו ולבני זוגם היה לחצן מצוקה. בשנת 2012 הפסיקה הקרן לקבל מנויים חדשים לשירות זה ומפנה את הזקוקים לסיוע לקהילות התומכות המופעלות ברחבי הארץ בשיתוף עם משרד הרווחה ואשל-ג'וינט.</w:t>
      </w:r>
    </w:p>
    <w:p w:rsidR="006F0CCD" w:rsidRPr="009E08FF" w:rsidRDefault="006F0CCD" w:rsidP="006F0CCD">
      <w:pPr>
        <w:bidi/>
        <w:spacing w:line="360" w:lineRule="auto"/>
        <w:jc w:val="both"/>
        <w:rPr>
          <w:rFonts w:asciiTheme="minorBidi" w:hAnsiTheme="minorBidi" w:cs="David"/>
          <w:sz w:val="28"/>
          <w:szCs w:val="28"/>
          <w:rtl/>
          <w:lang w:bidi="he-IL"/>
        </w:rPr>
      </w:pPr>
    </w:p>
    <w:p w:rsidR="00CC06A7" w:rsidRDefault="00CC06A7" w:rsidP="005262BD">
      <w:pPr>
        <w:bidi/>
        <w:spacing w:line="360" w:lineRule="auto"/>
        <w:jc w:val="center"/>
        <w:rPr>
          <w:rFonts w:asciiTheme="minorBidi" w:hAnsiTheme="minorBidi" w:cs="David"/>
          <w:b/>
          <w:bCs/>
          <w:sz w:val="32"/>
          <w:szCs w:val="32"/>
          <w:u w:val="single"/>
          <w:rtl/>
          <w:lang w:bidi="he-IL"/>
        </w:rPr>
      </w:pPr>
    </w:p>
    <w:p w:rsidR="00CC06A7" w:rsidRDefault="00CC06A7" w:rsidP="00CC06A7">
      <w:pPr>
        <w:bidi/>
        <w:spacing w:line="360" w:lineRule="auto"/>
        <w:jc w:val="center"/>
        <w:rPr>
          <w:rFonts w:asciiTheme="minorBidi" w:hAnsiTheme="minorBidi" w:cs="David"/>
          <w:b/>
          <w:bCs/>
          <w:sz w:val="32"/>
          <w:szCs w:val="32"/>
          <w:u w:val="single"/>
          <w:rtl/>
          <w:lang w:bidi="he-IL"/>
        </w:rPr>
      </w:pPr>
    </w:p>
    <w:p w:rsidR="00CC06A7" w:rsidRDefault="00CC06A7" w:rsidP="00CC06A7">
      <w:pPr>
        <w:bidi/>
        <w:spacing w:line="360" w:lineRule="auto"/>
        <w:jc w:val="center"/>
        <w:rPr>
          <w:rFonts w:asciiTheme="minorBidi" w:hAnsiTheme="minorBidi" w:cs="David"/>
          <w:b/>
          <w:bCs/>
          <w:sz w:val="32"/>
          <w:szCs w:val="32"/>
          <w:u w:val="single"/>
          <w:rtl/>
          <w:lang w:bidi="he-IL"/>
        </w:rPr>
      </w:pPr>
    </w:p>
    <w:p w:rsidR="00A44951" w:rsidRPr="005262BD" w:rsidRDefault="00186223" w:rsidP="00CC06A7">
      <w:pPr>
        <w:bidi/>
        <w:spacing w:line="360" w:lineRule="auto"/>
        <w:jc w:val="center"/>
        <w:rPr>
          <w:rFonts w:asciiTheme="minorBidi" w:hAnsiTheme="minorBidi" w:cs="David"/>
          <w:b/>
          <w:bCs/>
          <w:sz w:val="36"/>
          <w:szCs w:val="36"/>
          <w:u w:val="single"/>
          <w:rtl/>
          <w:lang w:bidi="he-IL"/>
        </w:rPr>
      </w:pPr>
      <w:r w:rsidRPr="005262BD">
        <w:rPr>
          <w:rFonts w:asciiTheme="minorBidi" w:hAnsiTheme="minorBidi" w:cs="David" w:hint="cs"/>
          <w:b/>
          <w:bCs/>
          <w:sz w:val="32"/>
          <w:szCs w:val="32"/>
          <w:u w:val="single"/>
          <w:rtl/>
          <w:lang w:bidi="he-IL"/>
        </w:rPr>
        <w:lastRenderedPageBreak/>
        <w:t>אפיון רגשי וחברתי של ניצולי השואה בישראל</w:t>
      </w:r>
    </w:p>
    <w:p w:rsidR="00394B48" w:rsidRDefault="00186223" w:rsidP="004E7B2F">
      <w:pPr>
        <w:bidi/>
        <w:spacing w:line="360" w:lineRule="auto"/>
        <w:jc w:val="both"/>
        <w:rPr>
          <w:rFonts w:asciiTheme="minorBidi" w:hAnsiTheme="minorBidi" w:cs="David"/>
          <w:sz w:val="28"/>
          <w:szCs w:val="28"/>
          <w:rtl/>
          <w:lang w:bidi="he-IL"/>
        </w:rPr>
      </w:pPr>
      <w:r w:rsidRPr="00403BA0">
        <w:rPr>
          <w:rFonts w:asciiTheme="minorBidi" w:hAnsiTheme="minorBidi" w:cs="David" w:hint="cs"/>
          <w:sz w:val="28"/>
          <w:szCs w:val="28"/>
          <w:rtl/>
          <w:lang w:bidi="he-IL"/>
        </w:rPr>
        <w:t>בישראל חיים כ-10,000 ניצולי שואה עריריים.</w:t>
      </w:r>
      <w:r w:rsidRPr="00403BA0">
        <w:rPr>
          <w:rFonts w:asciiTheme="minorBidi" w:hAnsiTheme="minorBidi" w:cs="David" w:hint="cs"/>
          <w:b/>
          <w:bCs/>
          <w:sz w:val="28"/>
          <w:szCs w:val="28"/>
          <w:rtl/>
          <w:lang w:bidi="he-IL"/>
        </w:rPr>
        <w:t xml:space="preserve"> </w:t>
      </w:r>
      <w:r w:rsidR="00394B48" w:rsidRPr="00403BA0">
        <w:rPr>
          <w:rFonts w:asciiTheme="minorBidi" w:hAnsiTheme="minorBidi" w:cs="David" w:hint="cs"/>
          <w:sz w:val="28"/>
          <w:szCs w:val="28"/>
          <w:rtl/>
          <w:lang w:bidi="he-IL"/>
        </w:rPr>
        <w:t>ע</w:t>
      </w:r>
      <w:r w:rsidR="00394B48" w:rsidRPr="00403BA0">
        <w:rPr>
          <w:rFonts w:asciiTheme="minorBidi" w:hAnsiTheme="minorBidi" w:cs="David"/>
          <w:sz w:val="28"/>
          <w:szCs w:val="28"/>
          <w:rtl/>
        </w:rPr>
        <w:t>"</w:t>
      </w:r>
      <w:r w:rsidR="00394B48" w:rsidRPr="00403BA0">
        <w:rPr>
          <w:rFonts w:asciiTheme="minorBidi" w:hAnsiTheme="minorBidi" w:cs="David"/>
          <w:sz w:val="28"/>
          <w:szCs w:val="28"/>
          <w:rtl/>
          <w:lang w:bidi="he-IL"/>
        </w:rPr>
        <w:t>פ מחקר ברוקדייל</w:t>
      </w:r>
      <w:r w:rsidRPr="00403BA0">
        <w:rPr>
          <w:rFonts w:asciiTheme="minorBidi" w:hAnsiTheme="minorBidi" w:cs="David" w:hint="cs"/>
          <w:sz w:val="28"/>
          <w:szCs w:val="28"/>
          <w:rtl/>
          <w:lang w:bidi="he-IL"/>
        </w:rPr>
        <w:t xml:space="preserve"> </w:t>
      </w:r>
      <w:r w:rsidR="00394B48" w:rsidRPr="00403BA0">
        <w:rPr>
          <w:rFonts w:asciiTheme="minorBidi" w:hAnsiTheme="minorBidi" w:cs="David"/>
          <w:sz w:val="28"/>
          <w:szCs w:val="28"/>
          <w:rtl/>
          <w:lang w:bidi="he-IL"/>
        </w:rPr>
        <w:t xml:space="preserve">שנעשה </w:t>
      </w:r>
      <w:r w:rsidR="00394B48" w:rsidRPr="00403BA0">
        <w:rPr>
          <w:rFonts w:asciiTheme="minorBidi" w:hAnsiTheme="minorBidi" w:cs="David" w:hint="cs"/>
          <w:sz w:val="28"/>
          <w:szCs w:val="28"/>
          <w:rtl/>
          <w:lang w:bidi="he-IL"/>
        </w:rPr>
        <w:t xml:space="preserve">בהזמנת הקרן </w:t>
      </w:r>
      <w:r w:rsidRPr="00403BA0">
        <w:rPr>
          <w:rFonts w:asciiTheme="minorBidi" w:hAnsiTheme="minorBidi" w:cs="David" w:hint="cs"/>
          <w:sz w:val="28"/>
          <w:szCs w:val="28"/>
          <w:rtl/>
          <w:lang w:bidi="he-IL"/>
        </w:rPr>
        <w:t>ב-2009</w:t>
      </w:r>
      <w:r w:rsidR="00394B48" w:rsidRPr="00403BA0">
        <w:rPr>
          <w:rFonts w:asciiTheme="minorBidi" w:hAnsiTheme="minorBidi" w:cs="David"/>
          <w:sz w:val="28"/>
          <w:szCs w:val="28"/>
          <w:rtl/>
          <w:lang w:bidi="he-IL"/>
        </w:rPr>
        <w:t xml:space="preserve"> אודות מצבם של ניצולי השואה בישראל</w:t>
      </w:r>
      <w:r w:rsidR="00394B48" w:rsidRPr="00403BA0">
        <w:rPr>
          <w:rFonts w:asciiTheme="minorBidi" w:hAnsiTheme="minorBidi" w:cs="David" w:hint="cs"/>
          <w:sz w:val="28"/>
          <w:szCs w:val="28"/>
          <w:rtl/>
        </w:rPr>
        <w:t>,</w:t>
      </w:r>
      <w:r w:rsidR="00394B48" w:rsidRPr="00403BA0">
        <w:rPr>
          <w:rFonts w:asciiTheme="minorBidi" w:hAnsiTheme="minorBidi" w:cs="David"/>
          <w:sz w:val="28"/>
          <w:szCs w:val="28"/>
          <w:rtl/>
          <w:lang w:bidi="he-IL"/>
        </w:rPr>
        <w:t xml:space="preserve"> אחת הבעי</w:t>
      </w:r>
      <w:r w:rsidRPr="00403BA0">
        <w:rPr>
          <w:rFonts w:asciiTheme="minorBidi" w:hAnsiTheme="minorBidi" w:cs="David"/>
          <w:sz w:val="28"/>
          <w:szCs w:val="28"/>
          <w:rtl/>
          <w:lang w:bidi="he-IL"/>
        </w:rPr>
        <w:t>ות הקשות אשר ממנה סובלים ניצולי</w:t>
      </w:r>
      <w:r w:rsidRPr="00403BA0">
        <w:rPr>
          <w:rFonts w:asciiTheme="minorBidi" w:hAnsiTheme="minorBidi" w:cs="David" w:hint="cs"/>
          <w:sz w:val="28"/>
          <w:szCs w:val="28"/>
          <w:rtl/>
          <w:lang w:bidi="he-IL"/>
        </w:rPr>
        <w:t xml:space="preserve"> שואה</w:t>
      </w:r>
      <w:r w:rsidR="00394B48" w:rsidRPr="00403BA0">
        <w:rPr>
          <w:rFonts w:asciiTheme="minorBidi" w:hAnsiTheme="minorBidi" w:cs="David"/>
          <w:sz w:val="28"/>
          <w:szCs w:val="28"/>
          <w:rtl/>
          <w:lang w:bidi="he-IL"/>
        </w:rPr>
        <w:t xml:space="preserve"> הינה בדידות</w:t>
      </w:r>
      <w:r w:rsidR="00403BA0" w:rsidRPr="00403BA0">
        <w:rPr>
          <w:rFonts w:asciiTheme="minorBidi" w:hAnsiTheme="minorBidi" w:cs="David" w:hint="cs"/>
          <w:sz w:val="28"/>
          <w:szCs w:val="28"/>
          <w:rtl/>
          <w:lang w:bidi="he-IL"/>
        </w:rPr>
        <w:t xml:space="preserve">, ו-40% מהניצולים העידו שהם חשים בודדים מאוד. </w:t>
      </w:r>
      <w:r w:rsidR="00974549">
        <w:rPr>
          <w:rFonts w:asciiTheme="minorBidi" w:hAnsiTheme="minorBidi" w:cs="David" w:hint="cs"/>
          <w:sz w:val="28"/>
          <w:szCs w:val="28"/>
          <w:rtl/>
          <w:lang w:bidi="he-IL"/>
        </w:rPr>
        <w:t xml:space="preserve">נתון זה מקבל חיזוק גם מתוכנית החומש של </w:t>
      </w:r>
      <w:r w:rsidR="004E7B2F">
        <w:rPr>
          <w:rFonts w:asciiTheme="minorBidi" w:hAnsiTheme="minorBidi" w:cs="David" w:hint="cs"/>
          <w:sz w:val="28"/>
          <w:szCs w:val="28"/>
          <w:rtl/>
          <w:lang w:bidi="he-IL"/>
        </w:rPr>
        <w:t>אשל-ג'וינט</w:t>
      </w:r>
      <w:r w:rsidR="00974549">
        <w:rPr>
          <w:rFonts w:asciiTheme="minorBidi" w:hAnsiTheme="minorBidi" w:cs="David" w:hint="cs"/>
          <w:sz w:val="28"/>
          <w:szCs w:val="28"/>
          <w:rtl/>
          <w:lang w:bidi="he-IL"/>
        </w:rPr>
        <w:t xml:space="preserve"> שפורס</w:t>
      </w:r>
      <w:r w:rsidR="004E7B2F">
        <w:rPr>
          <w:rFonts w:asciiTheme="minorBidi" w:hAnsiTheme="minorBidi" w:cs="David" w:hint="cs"/>
          <w:sz w:val="28"/>
          <w:szCs w:val="28"/>
          <w:rtl/>
          <w:lang w:bidi="he-IL"/>
        </w:rPr>
        <w:t>מה</w:t>
      </w:r>
      <w:r w:rsidR="00974549">
        <w:rPr>
          <w:rFonts w:asciiTheme="minorBidi" w:hAnsiTheme="minorBidi" w:cs="David" w:hint="cs"/>
          <w:sz w:val="28"/>
          <w:szCs w:val="28"/>
          <w:rtl/>
          <w:lang w:bidi="he-IL"/>
        </w:rPr>
        <w:t xml:space="preserve"> בשנת 2012, המוצא</w:t>
      </w:r>
      <w:r w:rsidR="004E7B2F">
        <w:rPr>
          <w:rFonts w:asciiTheme="minorBidi" w:hAnsiTheme="minorBidi" w:cs="David" w:hint="cs"/>
          <w:sz w:val="28"/>
          <w:szCs w:val="28"/>
          <w:rtl/>
          <w:lang w:bidi="he-IL"/>
        </w:rPr>
        <w:t>ת</w:t>
      </w:r>
      <w:r w:rsidR="00974549">
        <w:rPr>
          <w:rFonts w:asciiTheme="minorBidi" w:hAnsiTheme="minorBidi" w:cs="David" w:hint="cs"/>
          <w:sz w:val="28"/>
          <w:szCs w:val="28"/>
          <w:rtl/>
          <w:lang w:bidi="he-IL"/>
        </w:rPr>
        <w:t xml:space="preserve"> כי הבדידות היא אחת הבעיות הקשות של קשישים, ומאחר והרשת בתמיכה החברתית של הניצולים רופפת יותר משאר הקשישים, הרי שנושא זה הפך למרכזי יותר בפעילותה של הקרן.</w:t>
      </w:r>
    </w:p>
    <w:p w:rsidR="00403BA0" w:rsidRDefault="00403BA0" w:rsidP="00974549">
      <w:pPr>
        <w:bidi/>
        <w:spacing w:line="360" w:lineRule="auto"/>
        <w:jc w:val="both"/>
        <w:rPr>
          <w:rFonts w:asciiTheme="minorBidi" w:hAnsiTheme="minorBidi" w:cs="David"/>
          <w:sz w:val="28"/>
          <w:szCs w:val="28"/>
          <w:rtl/>
          <w:lang w:bidi="he-IL"/>
        </w:rPr>
      </w:pPr>
      <w:r>
        <w:rPr>
          <w:rFonts w:asciiTheme="minorBidi" w:hAnsiTheme="minorBidi" w:cs="David" w:hint="cs"/>
          <w:sz w:val="28"/>
          <w:szCs w:val="28"/>
          <w:rtl/>
          <w:lang w:bidi="he-IL"/>
        </w:rPr>
        <w:t xml:space="preserve">מאז </w:t>
      </w:r>
      <w:r w:rsidR="00E06AED">
        <w:rPr>
          <w:rFonts w:asciiTheme="minorBidi" w:hAnsiTheme="minorBidi" w:cs="David" w:hint="cs"/>
          <w:sz w:val="28"/>
          <w:szCs w:val="28"/>
          <w:rtl/>
          <w:lang w:bidi="he-IL"/>
        </w:rPr>
        <w:t xml:space="preserve">הקמתה, במקביל לסיוע כלכלי במגוון אפיקי סיוע, הקרן שמה לה למטרה לדאוג גם לנושאי הרווחה החברתית של ניצולי השואה. הקרן מפעילה </w:t>
      </w:r>
      <w:r w:rsidR="00974549">
        <w:rPr>
          <w:rFonts w:asciiTheme="minorBidi" w:hAnsiTheme="minorBidi" w:cs="David" w:hint="cs"/>
          <w:sz w:val="28"/>
          <w:szCs w:val="28"/>
          <w:rtl/>
          <w:lang w:bidi="he-IL"/>
        </w:rPr>
        <w:t xml:space="preserve">בשנה </w:t>
      </w:r>
      <w:r w:rsidR="00E06AED">
        <w:rPr>
          <w:rFonts w:asciiTheme="minorBidi" w:hAnsiTheme="minorBidi" w:cs="David" w:hint="cs"/>
          <w:sz w:val="28"/>
          <w:szCs w:val="28"/>
          <w:rtl/>
          <w:lang w:bidi="he-IL"/>
        </w:rPr>
        <w:t>למעלה מ- 1,</w:t>
      </w:r>
      <w:r w:rsidR="00AD4707">
        <w:rPr>
          <w:rFonts w:asciiTheme="minorBidi" w:hAnsiTheme="minorBidi" w:cs="David" w:hint="cs"/>
          <w:sz w:val="28"/>
          <w:szCs w:val="28"/>
          <w:rtl/>
          <w:lang w:bidi="he-IL"/>
        </w:rPr>
        <w:t>2</w:t>
      </w:r>
      <w:r w:rsidR="00E06AED">
        <w:rPr>
          <w:rFonts w:asciiTheme="minorBidi" w:hAnsiTheme="minorBidi" w:cs="David" w:hint="cs"/>
          <w:sz w:val="28"/>
          <w:szCs w:val="28"/>
          <w:rtl/>
          <w:lang w:bidi="he-IL"/>
        </w:rPr>
        <w:t xml:space="preserve">00 מתנדבים קבועים </w:t>
      </w:r>
      <w:r w:rsidR="00E06AED" w:rsidRPr="00E06AED">
        <w:rPr>
          <w:rFonts w:asciiTheme="minorBidi" w:hAnsiTheme="minorBidi" w:cs="David"/>
          <w:sz w:val="28"/>
          <w:szCs w:val="28"/>
          <w:rtl/>
          <w:lang w:bidi="he-IL"/>
        </w:rPr>
        <w:t>ברחבי הארץ הנמצאים בקשר שבועי קבוע עם ניצולי שואה ועוד עשרות אלפי מתנדבים</w:t>
      </w:r>
      <w:r w:rsidR="00E06AED">
        <w:rPr>
          <w:rFonts w:asciiTheme="minorBidi" w:hAnsiTheme="minorBidi" w:cs="David" w:hint="cs"/>
          <w:sz w:val="28"/>
          <w:szCs w:val="28"/>
          <w:rtl/>
          <w:lang w:bidi="he-IL"/>
        </w:rPr>
        <w:t xml:space="preserve"> פרטיים וארגונים</w:t>
      </w:r>
      <w:r w:rsidR="00E06AED" w:rsidRPr="00E06AED">
        <w:rPr>
          <w:rFonts w:asciiTheme="minorBidi" w:hAnsiTheme="minorBidi" w:cs="David"/>
          <w:sz w:val="28"/>
          <w:szCs w:val="28"/>
          <w:rtl/>
          <w:lang w:bidi="he-IL"/>
        </w:rPr>
        <w:t xml:space="preserve"> המסייעים לניצולי שואה באופן נקודתי ובמסגרת פעילויות חד פעמיות</w:t>
      </w:r>
      <w:r w:rsidR="00E06AED" w:rsidRPr="00E06AED">
        <w:rPr>
          <w:rFonts w:asciiTheme="minorBidi" w:hAnsiTheme="minorBidi" w:cs="David"/>
          <w:sz w:val="28"/>
          <w:szCs w:val="28"/>
          <w:rtl/>
        </w:rPr>
        <w:t>.</w:t>
      </w:r>
    </w:p>
    <w:p w:rsidR="00394B48" w:rsidRDefault="00394B48" w:rsidP="004E7B2F">
      <w:pPr>
        <w:bidi/>
        <w:spacing w:line="360" w:lineRule="auto"/>
        <w:jc w:val="both"/>
        <w:rPr>
          <w:rFonts w:cs="David"/>
          <w:b/>
          <w:bCs/>
          <w:sz w:val="28"/>
          <w:szCs w:val="28"/>
          <w:rtl/>
          <w:lang w:bidi="he-IL"/>
        </w:rPr>
      </w:pPr>
      <w:r w:rsidRPr="00403BA0">
        <w:rPr>
          <w:rFonts w:cs="David" w:hint="cs"/>
          <w:b/>
          <w:bCs/>
          <w:sz w:val="28"/>
          <w:szCs w:val="28"/>
          <w:rtl/>
          <w:lang w:bidi="he-IL"/>
        </w:rPr>
        <w:t xml:space="preserve">כמות </w:t>
      </w:r>
      <w:r w:rsidR="00E06AED">
        <w:rPr>
          <w:rFonts w:cs="David" w:hint="cs"/>
          <w:b/>
          <w:bCs/>
          <w:sz w:val="28"/>
          <w:szCs w:val="28"/>
          <w:rtl/>
          <w:lang w:bidi="he-IL"/>
        </w:rPr>
        <w:t xml:space="preserve">ניצולי השואה </w:t>
      </w:r>
      <w:r w:rsidRPr="00403BA0">
        <w:rPr>
          <w:rFonts w:cs="David" w:hint="cs"/>
          <w:b/>
          <w:bCs/>
          <w:sz w:val="28"/>
          <w:szCs w:val="28"/>
          <w:rtl/>
          <w:lang w:bidi="he-IL"/>
        </w:rPr>
        <w:t xml:space="preserve">המשתתפים בתוכנית ההתנדבות של הקרן הכפילה את עצמה בהשוואה </w:t>
      </w:r>
      <w:r w:rsidR="003950B1">
        <w:rPr>
          <w:rFonts w:cs="David" w:hint="cs"/>
          <w:b/>
          <w:bCs/>
          <w:sz w:val="28"/>
          <w:szCs w:val="28"/>
          <w:rtl/>
          <w:lang w:bidi="he-IL"/>
        </w:rPr>
        <w:t>לשנים קודמות</w:t>
      </w:r>
      <w:r w:rsidR="004E7B2F">
        <w:rPr>
          <w:rFonts w:cs="David" w:hint="cs"/>
          <w:b/>
          <w:bCs/>
          <w:sz w:val="28"/>
          <w:szCs w:val="28"/>
          <w:rtl/>
          <w:lang w:bidi="he-IL"/>
        </w:rPr>
        <w:t xml:space="preserve"> והכפלה נוספת צפויה להיות גם בשנת 2013</w:t>
      </w:r>
      <w:r w:rsidR="00E06AED">
        <w:rPr>
          <w:rFonts w:cs="David" w:hint="cs"/>
          <w:b/>
          <w:bCs/>
          <w:sz w:val="28"/>
          <w:szCs w:val="28"/>
          <w:rtl/>
          <w:lang w:bidi="he-IL"/>
        </w:rPr>
        <w:t>:</w:t>
      </w:r>
    </w:p>
    <w:p w:rsidR="00E06AED" w:rsidRDefault="00C92046" w:rsidP="00353A1A">
      <w:pPr>
        <w:bidi/>
        <w:spacing w:line="360" w:lineRule="auto"/>
        <w:jc w:val="center"/>
        <w:rPr>
          <w:rFonts w:cs="David"/>
          <w:b/>
          <w:bCs/>
          <w:sz w:val="28"/>
          <w:szCs w:val="28"/>
          <w:rtl/>
          <w:lang w:bidi="he-IL"/>
        </w:rPr>
      </w:pPr>
      <w:r>
        <w:rPr>
          <w:rFonts w:cs="David" w:hint="cs"/>
          <w:b/>
          <w:bCs/>
          <w:noProof/>
          <w:sz w:val="28"/>
          <w:szCs w:val="28"/>
          <w:rtl/>
          <w:lang w:bidi="he-IL"/>
        </w:rPr>
        <w:drawing>
          <wp:inline distT="0" distB="0" distL="0" distR="0">
            <wp:extent cx="4898571" cy="3200400"/>
            <wp:effectExtent l="0" t="0" r="16510" b="19050"/>
            <wp:docPr id="108" name="תרשים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06AED" w:rsidRDefault="00E06AED" w:rsidP="00E06AED">
      <w:pPr>
        <w:bidi/>
        <w:spacing w:line="360" w:lineRule="auto"/>
        <w:jc w:val="both"/>
        <w:rPr>
          <w:rFonts w:cs="David"/>
          <w:sz w:val="28"/>
          <w:szCs w:val="28"/>
          <w:rtl/>
          <w:lang w:bidi="he-IL"/>
        </w:rPr>
      </w:pPr>
    </w:p>
    <w:p w:rsidR="00844ECA" w:rsidRPr="00C270A8" w:rsidRDefault="003950B1" w:rsidP="00353A1A">
      <w:pPr>
        <w:bidi/>
        <w:spacing w:line="360" w:lineRule="auto"/>
        <w:jc w:val="both"/>
        <w:rPr>
          <w:rFonts w:cs="David"/>
          <w:lang w:bidi="he-IL"/>
        </w:rPr>
      </w:pPr>
      <w:r>
        <w:rPr>
          <w:rFonts w:cs="David" w:hint="cs"/>
          <w:sz w:val="28"/>
          <w:szCs w:val="28"/>
          <w:rtl/>
          <w:lang w:bidi="he-IL"/>
        </w:rPr>
        <w:t xml:space="preserve">בנוסף, פועלת הקרן </w:t>
      </w:r>
      <w:r w:rsidR="00ED795A">
        <w:rPr>
          <w:rFonts w:cs="David" w:hint="cs"/>
          <w:sz w:val="28"/>
          <w:szCs w:val="28"/>
          <w:rtl/>
          <w:lang w:bidi="he-IL"/>
        </w:rPr>
        <w:t>להקמת מועדוני יום</w:t>
      </w:r>
      <w:r w:rsidR="00563285">
        <w:rPr>
          <w:rFonts w:cs="David" w:hint="cs"/>
          <w:sz w:val="28"/>
          <w:szCs w:val="28"/>
          <w:rtl/>
          <w:lang w:bidi="he-IL"/>
        </w:rPr>
        <w:t xml:space="preserve"> חברתיים לניצולי שואה ברחבי הארץ, שהוקמו הודות לתרומתה של הקהילה היהודית בבריטניה ו</w:t>
      </w:r>
      <w:r w:rsidR="00974549">
        <w:rPr>
          <w:rFonts w:cs="David" w:hint="cs"/>
          <w:sz w:val="28"/>
          <w:szCs w:val="28"/>
          <w:rtl/>
          <w:lang w:bidi="he-IL"/>
        </w:rPr>
        <w:t xml:space="preserve">ביוזמתו של </w:t>
      </w:r>
      <w:r w:rsidR="00563285">
        <w:rPr>
          <w:rFonts w:cs="David" w:hint="cs"/>
          <w:sz w:val="28"/>
          <w:szCs w:val="28"/>
          <w:rtl/>
          <w:lang w:bidi="he-IL"/>
        </w:rPr>
        <w:t>שגריר בריטניה בישראל, מת</w:t>
      </w:r>
      <w:r w:rsidR="005262BD">
        <w:rPr>
          <w:rFonts w:cs="David" w:hint="cs"/>
          <w:sz w:val="28"/>
          <w:szCs w:val="28"/>
          <w:rtl/>
          <w:lang w:bidi="he-IL"/>
        </w:rPr>
        <w:t>'</w:t>
      </w:r>
      <w:r w:rsidR="00563285">
        <w:rPr>
          <w:rFonts w:cs="David" w:hint="cs"/>
          <w:sz w:val="28"/>
          <w:szCs w:val="28"/>
          <w:rtl/>
          <w:lang w:bidi="he-IL"/>
        </w:rPr>
        <w:t xml:space="preserve">יו גולד. </w:t>
      </w:r>
      <w:r w:rsidR="00ED795A">
        <w:rPr>
          <w:rFonts w:cs="David" w:hint="cs"/>
          <w:sz w:val="28"/>
          <w:szCs w:val="28"/>
          <w:rtl/>
          <w:lang w:bidi="he-IL"/>
        </w:rPr>
        <w:t xml:space="preserve">עד היום נחנכו </w:t>
      </w:r>
      <w:r w:rsidR="00ED795A" w:rsidRPr="00ED795A">
        <w:rPr>
          <w:rFonts w:cs="David" w:hint="cs"/>
          <w:sz w:val="28"/>
          <w:szCs w:val="28"/>
          <w:rtl/>
          <w:lang w:bidi="he-IL"/>
        </w:rPr>
        <w:t>ופועלים 7 מועדונים</w:t>
      </w:r>
      <w:r w:rsidR="00ED795A">
        <w:rPr>
          <w:rFonts w:cs="David" w:hint="cs"/>
          <w:sz w:val="28"/>
          <w:szCs w:val="28"/>
          <w:rtl/>
          <w:lang w:bidi="he-IL"/>
        </w:rPr>
        <w:t xml:space="preserve"> ב</w:t>
      </w:r>
      <w:r w:rsidR="00844ECA" w:rsidRPr="00ED795A">
        <w:rPr>
          <w:rFonts w:cs="David" w:hint="cs"/>
          <w:sz w:val="28"/>
          <w:szCs w:val="28"/>
          <w:rtl/>
          <w:lang w:bidi="he-IL"/>
        </w:rPr>
        <w:t xml:space="preserve">גבעת אולגה, </w:t>
      </w:r>
      <w:r w:rsidR="00ED795A">
        <w:rPr>
          <w:rFonts w:cs="David" w:hint="cs"/>
          <w:sz w:val="28"/>
          <w:szCs w:val="28"/>
          <w:rtl/>
          <w:lang w:bidi="he-IL"/>
        </w:rPr>
        <w:t>ב</w:t>
      </w:r>
      <w:r w:rsidR="00ED795A" w:rsidRPr="00ED795A">
        <w:rPr>
          <w:rFonts w:cs="David" w:hint="cs"/>
          <w:sz w:val="28"/>
          <w:szCs w:val="28"/>
          <w:rtl/>
          <w:lang w:bidi="he-IL"/>
        </w:rPr>
        <w:t xml:space="preserve">מועצה </w:t>
      </w:r>
      <w:r w:rsidR="00ED795A">
        <w:rPr>
          <w:rFonts w:cs="David" w:hint="cs"/>
          <w:sz w:val="28"/>
          <w:szCs w:val="28"/>
          <w:rtl/>
          <w:lang w:bidi="he-IL"/>
        </w:rPr>
        <w:t>ה</w:t>
      </w:r>
      <w:r w:rsidR="00ED795A" w:rsidRPr="00ED795A">
        <w:rPr>
          <w:rFonts w:cs="David" w:hint="cs"/>
          <w:sz w:val="28"/>
          <w:szCs w:val="28"/>
          <w:rtl/>
          <w:lang w:bidi="he-IL"/>
        </w:rPr>
        <w:t>אזורית</w:t>
      </w:r>
      <w:r w:rsidR="00844ECA" w:rsidRPr="00ED795A">
        <w:rPr>
          <w:rFonts w:cs="David" w:hint="cs"/>
          <w:sz w:val="28"/>
          <w:szCs w:val="28"/>
          <w:rtl/>
          <w:lang w:bidi="he-IL"/>
        </w:rPr>
        <w:t xml:space="preserve"> אשכול, </w:t>
      </w:r>
      <w:r w:rsidR="00ED795A">
        <w:rPr>
          <w:rFonts w:cs="David" w:hint="cs"/>
          <w:sz w:val="28"/>
          <w:szCs w:val="28"/>
          <w:rtl/>
          <w:lang w:bidi="he-IL"/>
        </w:rPr>
        <w:t>ב</w:t>
      </w:r>
      <w:r w:rsidR="00844ECA" w:rsidRPr="00ED795A">
        <w:rPr>
          <w:rFonts w:cs="David" w:hint="cs"/>
          <w:sz w:val="28"/>
          <w:szCs w:val="28"/>
          <w:rtl/>
          <w:lang w:bidi="he-IL"/>
        </w:rPr>
        <w:t xml:space="preserve">בני ברק, </w:t>
      </w:r>
      <w:r w:rsidR="00ED795A">
        <w:rPr>
          <w:rFonts w:cs="David" w:hint="cs"/>
          <w:sz w:val="28"/>
          <w:szCs w:val="28"/>
          <w:rtl/>
          <w:lang w:bidi="he-IL"/>
        </w:rPr>
        <w:t>ב</w:t>
      </w:r>
      <w:r w:rsidR="00844ECA" w:rsidRPr="00ED795A">
        <w:rPr>
          <w:rFonts w:cs="David" w:hint="cs"/>
          <w:sz w:val="28"/>
          <w:szCs w:val="28"/>
          <w:rtl/>
          <w:lang w:bidi="he-IL"/>
        </w:rPr>
        <w:t xml:space="preserve">קריית ביאליק, </w:t>
      </w:r>
      <w:r w:rsidR="00ED795A">
        <w:rPr>
          <w:rFonts w:cs="David" w:hint="cs"/>
          <w:sz w:val="28"/>
          <w:szCs w:val="28"/>
          <w:rtl/>
          <w:lang w:bidi="he-IL"/>
        </w:rPr>
        <w:t>ב</w:t>
      </w:r>
      <w:r w:rsidR="00844ECA" w:rsidRPr="00ED795A">
        <w:rPr>
          <w:rFonts w:cs="David" w:hint="cs"/>
          <w:sz w:val="28"/>
          <w:szCs w:val="28"/>
          <w:rtl/>
          <w:lang w:bidi="he-IL"/>
        </w:rPr>
        <w:t xml:space="preserve">מגדל העמק, </w:t>
      </w:r>
      <w:r w:rsidR="00ED795A">
        <w:rPr>
          <w:rFonts w:cs="David" w:hint="cs"/>
          <w:sz w:val="28"/>
          <w:szCs w:val="28"/>
          <w:rtl/>
          <w:lang w:bidi="he-IL"/>
        </w:rPr>
        <w:t>ב</w:t>
      </w:r>
      <w:r w:rsidR="00844ECA" w:rsidRPr="00ED795A">
        <w:rPr>
          <w:rFonts w:cs="David" w:hint="cs"/>
          <w:sz w:val="28"/>
          <w:szCs w:val="28"/>
          <w:rtl/>
          <w:lang w:bidi="he-IL"/>
        </w:rPr>
        <w:t>כרמיאל</w:t>
      </w:r>
      <w:r w:rsidR="00ED795A">
        <w:rPr>
          <w:rFonts w:cs="David" w:hint="cs"/>
          <w:sz w:val="28"/>
          <w:szCs w:val="28"/>
          <w:rtl/>
          <w:lang w:bidi="he-IL"/>
        </w:rPr>
        <w:t xml:space="preserve"> וב</w:t>
      </w:r>
      <w:r w:rsidR="00844ECA" w:rsidRPr="00ED795A">
        <w:rPr>
          <w:rFonts w:cs="David" w:hint="cs"/>
          <w:sz w:val="28"/>
          <w:szCs w:val="28"/>
          <w:rtl/>
          <w:lang w:bidi="he-IL"/>
        </w:rPr>
        <w:t>חיפה</w:t>
      </w:r>
      <w:r w:rsidR="00ED795A" w:rsidRPr="00ED795A">
        <w:rPr>
          <w:rFonts w:cs="David" w:hint="cs"/>
          <w:sz w:val="28"/>
          <w:szCs w:val="28"/>
          <w:rtl/>
          <w:lang w:bidi="he-IL"/>
        </w:rPr>
        <w:t xml:space="preserve"> הנותנים מענה </w:t>
      </w:r>
      <w:r w:rsidR="00ED795A" w:rsidRPr="00353A1A">
        <w:rPr>
          <w:rFonts w:cs="David" w:hint="cs"/>
          <w:sz w:val="28"/>
          <w:szCs w:val="28"/>
          <w:rtl/>
          <w:lang w:bidi="he-IL"/>
        </w:rPr>
        <w:t>לכ-</w:t>
      </w:r>
      <w:r w:rsidR="009E08FF" w:rsidRPr="00353A1A">
        <w:rPr>
          <w:rFonts w:cs="David"/>
          <w:sz w:val="28"/>
          <w:szCs w:val="28"/>
          <w:lang w:bidi="he-IL"/>
        </w:rPr>
        <w:t>650</w:t>
      </w:r>
      <w:r w:rsidR="009E08FF" w:rsidRPr="00353A1A">
        <w:rPr>
          <w:rFonts w:cs="David" w:hint="cs"/>
          <w:sz w:val="28"/>
          <w:szCs w:val="28"/>
          <w:rtl/>
          <w:lang w:bidi="he-IL"/>
        </w:rPr>
        <w:t xml:space="preserve"> </w:t>
      </w:r>
      <w:r w:rsidR="00ED795A" w:rsidRPr="00353A1A">
        <w:rPr>
          <w:rFonts w:cs="David" w:hint="cs"/>
          <w:sz w:val="28"/>
          <w:szCs w:val="28"/>
          <w:rtl/>
          <w:lang w:bidi="he-IL"/>
        </w:rPr>
        <w:t>ניצולי</w:t>
      </w:r>
      <w:r w:rsidR="00ED795A">
        <w:rPr>
          <w:rFonts w:cs="David" w:hint="cs"/>
          <w:sz w:val="28"/>
          <w:szCs w:val="28"/>
          <w:rtl/>
          <w:lang w:bidi="he-IL"/>
        </w:rPr>
        <w:t xml:space="preserve"> </w:t>
      </w:r>
      <w:r w:rsidR="00ED795A">
        <w:rPr>
          <w:rFonts w:cs="David" w:hint="cs"/>
          <w:sz w:val="28"/>
          <w:szCs w:val="28"/>
          <w:rtl/>
          <w:lang w:bidi="he-IL"/>
        </w:rPr>
        <w:lastRenderedPageBreak/>
        <w:t>שואה</w:t>
      </w:r>
      <w:r w:rsidR="00ED795A" w:rsidRPr="00ED795A">
        <w:rPr>
          <w:rFonts w:cs="David" w:hint="cs"/>
          <w:sz w:val="28"/>
          <w:szCs w:val="28"/>
          <w:rtl/>
          <w:lang w:bidi="he-IL"/>
        </w:rPr>
        <w:t xml:space="preserve"> המגיעים למועדונים </w:t>
      </w:r>
      <w:r w:rsidR="009E08FF">
        <w:rPr>
          <w:rFonts w:cs="David" w:hint="cs"/>
          <w:sz w:val="28"/>
          <w:szCs w:val="28"/>
          <w:rtl/>
          <w:lang w:bidi="he-IL"/>
        </w:rPr>
        <w:t>מספר פעמים בשבוע</w:t>
      </w:r>
      <w:r w:rsidR="00ED795A" w:rsidRPr="00ED795A">
        <w:rPr>
          <w:rFonts w:cs="David" w:hint="cs"/>
          <w:sz w:val="28"/>
          <w:szCs w:val="28"/>
          <w:rtl/>
          <w:lang w:bidi="he-IL"/>
        </w:rPr>
        <w:t xml:space="preserve">. </w:t>
      </w:r>
      <w:r w:rsidR="00844ECA" w:rsidRPr="00ED795A">
        <w:rPr>
          <w:rFonts w:cs="David" w:hint="cs"/>
          <w:sz w:val="28"/>
          <w:szCs w:val="28"/>
          <w:rtl/>
          <w:lang w:bidi="he-IL"/>
        </w:rPr>
        <w:t xml:space="preserve">במהלך שנת </w:t>
      </w:r>
      <w:r w:rsidR="00844ECA" w:rsidRPr="00ED795A">
        <w:rPr>
          <w:rFonts w:cs="David" w:hint="cs"/>
          <w:sz w:val="28"/>
          <w:szCs w:val="28"/>
          <w:rtl/>
        </w:rPr>
        <w:t xml:space="preserve">2013 </w:t>
      </w:r>
      <w:r w:rsidR="00ED795A" w:rsidRPr="00ED795A">
        <w:rPr>
          <w:rFonts w:cs="David" w:hint="cs"/>
          <w:sz w:val="28"/>
          <w:szCs w:val="28"/>
          <w:rtl/>
          <w:lang w:bidi="he-IL"/>
        </w:rPr>
        <w:t xml:space="preserve">יוקמו </w:t>
      </w:r>
      <w:r w:rsidR="009E08FF" w:rsidRPr="00ED795A">
        <w:rPr>
          <w:rFonts w:cs="David" w:hint="cs"/>
          <w:sz w:val="28"/>
          <w:szCs w:val="28"/>
          <w:rtl/>
          <w:lang w:bidi="he-IL"/>
        </w:rPr>
        <w:t>כ</w:t>
      </w:r>
      <w:r w:rsidR="009E08FF">
        <w:rPr>
          <w:rFonts w:cs="David" w:hint="cs"/>
          <w:sz w:val="28"/>
          <w:szCs w:val="28"/>
          <w:rtl/>
          <w:lang w:bidi="he-IL"/>
        </w:rPr>
        <w:t>-11</w:t>
      </w:r>
      <w:r w:rsidR="009E08FF" w:rsidRPr="00ED795A">
        <w:rPr>
          <w:rFonts w:cs="David" w:hint="cs"/>
          <w:sz w:val="28"/>
          <w:szCs w:val="28"/>
          <w:rtl/>
          <w:lang w:bidi="he-IL"/>
        </w:rPr>
        <w:t xml:space="preserve"> </w:t>
      </w:r>
      <w:r w:rsidR="00844ECA" w:rsidRPr="00ED795A">
        <w:rPr>
          <w:rFonts w:cs="David" w:hint="cs"/>
          <w:sz w:val="28"/>
          <w:szCs w:val="28"/>
          <w:rtl/>
          <w:lang w:bidi="he-IL"/>
        </w:rPr>
        <w:t xml:space="preserve">מועדונים נוספים </w:t>
      </w:r>
      <w:r w:rsidR="00353A1A">
        <w:rPr>
          <w:rFonts w:cs="David" w:hint="cs"/>
          <w:sz w:val="28"/>
          <w:szCs w:val="28"/>
          <w:rtl/>
          <w:lang w:bidi="he-IL"/>
        </w:rPr>
        <w:t>ב</w:t>
      </w:r>
      <w:r w:rsidR="00844ECA" w:rsidRPr="00ED795A">
        <w:rPr>
          <w:rFonts w:cs="David" w:hint="cs"/>
          <w:sz w:val="28"/>
          <w:szCs w:val="28"/>
          <w:rtl/>
          <w:lang w:bidi="he-IL"/>
        </w:rPr>
        <w:t>שיתוף פעולה עם אשל</w:t>
      </w:r>
      <w:r w:rsidR="00844ECA" w:rsidRPr="00ED795A">
        <w:rPr>
          <w:rFonts w:cs="David" w:hint="cs"/>
          <w:sz w:val="28"/>
          <w:szCs w:val="28"/>
          <w:rtl/>
        </w:rPr>
        <w:t>-</w:t>
      </w:r>
      <w:r w:rsidR="00844ECA" w:rsidRPr="00ED795A">
        <w:rPr>
          <w:rFonts w:cs="David" w:hint="cs"/>
          <w:sz w:val="28"/>
          <w:szCs w:val="28"/>
          <w:rtl/>
          <w:lang w:bidi="he-IL"/>
        </w:rPr>
        <w:t>ג</w:t>
      </w:r>
      <w:r w:rsidR="00844ECA" w:rsidRPr="00ED795A">
        <w:rPr>
          <w:rFonts w:cs="David" w:hint="cs"/>
          <w:sz w:val="28"/>
          <w:szCs w:val="28"/>
          <w:rtl/>
        </w:rPr>
        <w:t>'</w:t>
      </w:r>
      <w:r w:rsidR="00844ECA" w:rsidRPr="00ED795A">
        <w:rPr>
          <w:rFonts w:cs="David" w:hint="cs"/>
          <w:sz w:val="28"/>
          <w:szCs w:val="28"/>
          <w:rtl/>
          <w:lang w:bidi="he-IL"/>
        </w:rPr>
        <w:t>וינט</w:t>
      </w:r>
      <w:r w:rsidR="00ED795A">
        <w:rPr>
          <w:rFonts w:cs="David" w:hint="cs"/>
          <w:rtl/>
          <w:lang w:bidi="he-IL"/>
        </w:rPr>
        <w:t>.</w:t>
      </w:r>
    </w:p>
    <w:p w:rsidR="00A44951" w:rsidRPr="00844ECA" w:rsidRDefault="00A44951" w:rsidP="00A44951">
      <w:pPr>
        <w:bidi/>
        <w:spacing w:line="360" w:lineRule="auto"/>
        <w:jc w:val="center"/>
        <w:rPr>
          <w:rFonts w:asciiTheme="minorBidi" w:hAnsiTheme="minorBidi" w:cs="David"/>
          <w:b/>
          <w:bCs/>
          <w:color w:val="0070C0"/>
          <w:u w:val="single"/>
          <w:rtl/>
          <w:lang w:bidi="he-IL"/>
        </w:rPr>
      </w:pPr>
    </w:p>
    <w:p w:rsidR="00844ECA" w:rsidRDefault="0087029B" w:rsidP="00F57EE7">
      <w:pPr>
        <w:bidi/>
        <w:spacing w:line="360" w:lineRule="auto"/>
        <w:jc w:val="both"/>
        <w:rPr>
          <w:rFonts w:asciiTheme="minorBidi" w:hAnsiTheme="minorBidi" w:cs="David"/>
          <w:sz w:val="28"/>
          <w:szCs w:val="28"/>
          <w:rtl/>
          <w:lang w:bidi="he-IL"/>
        </w:rPr>
      </w:pPr>
      <w:r w:rsidRPr="0087029B">
        <w:rPr>
          <w:rFonts w:cs="David" w:hint="cs"/>
          <w:sz w:val="28"/>
          <w:szCs w:val="28"/>
          <w:rtl/>
          <w:lang w:bidi="he-IL"/>
        </w:rPr>
        <w:t xml:space="preserve">דרך נוספת בה פועלת הקרן על מנת לצמצם את תחושת הבדידות היא באמצעות פרויקט </w:t>
      </w:r>
      <w:r w:rsidR="00844ECA" w:rsidRPr="0087029B">
        <w:rPr>
          <w:rFonts w:cs="David" w:hint="cs"/>
          <w:b/>
          <w:bCs/>
          <w:sz w:val="28"/>
          <w:szCs w:val="28"/>
          <w:rtl/>
          <w:lang w:bidi="he-IL"/>
        </w:rPr>
        <w:t>"מחוברים"</w:t>
      </w:r>
      <w:r w:rsidR="00844ECA" w:rsidRPr="0087029B">
        <w:rPr>
          <w:rFonts w:cs="David" w:hint="cs"/>
          <w:sz w:val="28"/>
          <w:szCs w:val="28"/>
          <w:rtl/>
          <w:lang w:bidi="he-IL"/>
        </w:rPr>
        <w:t xml:space="preserve"> - </w:t>
      </w:r>
      <w:r w:rsidRPr="0087029B">
        <w:rPr>
          <w:rFonts w:asciiTheme="minorBidi" w:hAnsiTheme="minorBidi" w:cs="David"/>
          <w:sz w:val="28"/>
          <w:szCs w:val="28"/>
          <w:rtl/>
          <w:lang w:bidi="he-IL"/>
        </w:rPr>
        <w:t>תלמידים ברשת בתי הספר אורט מביאים לבית הניצול מחשב ללא עלות</w:t>
      </w:r>
      <w:r w:rsidRPr="0087029B">
        <w:rPr>
          <w:rFonts w:asciiTheme="minorBidi" w:hAnsiTheme="minorBidi" w:cs="David"/>
          <w:sz w:val="28"/>
          <w:szCs w:val="28"/>
          <w:rtl/>
        </w:rPr>
        <w:t xml:space="preserve">, </w:t>
      </w:r>
      <w:r w:rsidRPr="0087029B">
        <w:rPr>
          <w:rFonts w:asciiTheme="minorBidi" w:hAnsiTheme="minorBidi" w:cs="David"/>
          <w:sz w:val="28"/>
          <w:szCs w:val="28"/>
          <w:rtl/>
          <w:lang w:bidi="he-IL"/>
        </w:rPr>
        <w:t>מלמדים את הניצול שימוש בסיסי במחשב</w:t>
      </w:r>
      <w:r w:rsidRPr="0087029B">
        <w:rPr>
          <w:rFonts w:asciiTheme="minorBidi" w:hAnsiTheme="minorBidi" w:cs="David"/>
          <w:sz w:val="28"/>
          <w:szCs w:val="28"/>
          <w:rtl/>
        </w:rPr>
        <w:t xml:space="preserve">, </w:t>
      </w:r>
      <w:r w:rsidRPr="0087029B">
        <w:rPr>
          <w:rFonts w:asciiTheme="minorBidi" w:hAnsiTheme="minorBidi" w:cs="David" w:hint="cs"/>
          <w:sz w:val="28"/>
          <w:szCs w:val="28"/>
          <w:rtl/>
          <w:lang w:bidi="he-IL"/>
        </w:rPr>
        <w:t>ו</w:t>
      </w:r>
      <w:r w:rsidRPr="0087029B">
        <w:rPr>
          <w:rFonts w:asciiTheme="minorBidi" w:hAnsiTheme="minorBidi" w:cs="David"/>
          <w:sz w:val="28"/>
          <w:szCs w:val="28"/>
          <w:rtl/>
          <w:lang w:bidi="he-IL"/>
        </w:rPr>
        <w:t xml:space="preserve">מחברים אותו </w:t>
      </w:r>
      <w:r w:rsidRPr="0087029B">
        <w:rPr>
          <w:rFonts w:asciiTheme="minorBidi" w:hAnsiTheme="minorBidi" w:cs="David" w:hint="cs"/>
          <w:sz w:val="28"/>
          <w:szCs w:val="28"/>
          <w:rtl/>
          <w:lang w:bidi="he-IL"/>
        </w:rPr>
        <w:t>לעולם האינטרנט והטכנולוגיה</w:t>
      </w:r>
      <w:r w:rsidRPr="0087029B">
        <w:rPr>
          <w:rFonts w:asciiTheme="minorBidi" w:hAnsiTheme="minorBidi" w:cs="David" w:hint="cs"/>
          <w:sz w:val="28"/>
          <w:szCs w:val="28"/>
          <w:rtl/>
        </w:rPr>
        <w:t>.</w:t>
      </w:r>
      <w:r w:rsidRPr="0087029B">
        <w:rPr>
          <w:rFonts w:asciiTheme="minorBidi" w:hAnsiTheme="minorBidi" w:cs="David"/>
          <w:sz w:val="28"/>
          <w:szCs w:val="28"/>
          <w:rtl/>
        </w:rPr>
        <w:t xml:space="preserve">  </w:t>
      </w:r>
      <w:r w:rsidRPr="0087029B">
        <w:rPr>
          <w:rFonts w:asciiTheme="minorBidi" w:hAnsiTheme="minorBidi" w:cs="David" w:hint="cs"/>
          <w:sz w:val="28"/>
          <w:szCs w:val="28"/>
          <w:rtl/>
          <w:lang w:bidi="he-IL"/>
        </w:rPr>
        <w:t xml:space="preserve">התלמידים מבקרים את הניצול באופן קבוע </w:t>
      </w:r>
      <w:r w:rsidRPr="0087029B">
        <w:rPr>
          <w:rFonts w:asciiTheme="minorBidi" w:hAnsiTheme="minorBidi" w:cs="David"/>
          <w:sz w:val="28"/>
          <w:szCs w:val="28"/>
          <w:rtl/>
          <w:lang w:bidi="he-IL"/>
        </w:rPr>
        <w:t xml:space="preserve">בביתו </w:t>
      </w:r>
      <w:r w:rsidRPr="0087029B">
        <w:rPr>
          <w:rFonts w:asciiTheme="minorBidi" w:hAnsiTheme="minorBidi" w:cs="David" w:hint="cs"/>
          <w:sz w:val="28"/>
          <w:szCs w:val="28"/>
          <w:rtl/>
          <w:lang w:bidi="he-IL"/>
        </w:rPr>
        <w:t>במה שהופך גם לזמן איכות חברתי</w:t>
      </w:r>
      <w:r w:rsidRPr="0087029B">
        <w:rPr>
          <w:rFonts w:asciiTheme="minorBidi" w:hAnsiTheme="minorBidi" w:cs="David"/>
          <w:sz w:val="28"/>
          <w:szCs w:val="28"/>
          <w:rtl/>
        </w:rPr>
        <w:t>.</w:t>
      </w:r>
      <w:r w:rsidRPr="0087029B">
        <w:rPr>
          <w:rFonts w:asciiTheme="minorBidi" w:hAnsiTheme="minorBidi" w:cs="David" w:hint="cs"/>
          <w:sz w:val="28"/>
          <w:szCs w:val="28"/>
          <w:rtl/>
          <w:lang w:bidi="he-IL"/>
        </w:rPr>
        <w:t xml:space="preserve"> הפרויקט מאפשר לניצולי שואה ליצור קשר קל ורציף עם קרובי משפחתם </w:t>
      </w:r>
      <w:r w:rsidR="008E52C0">
        <w:rPr>
          <w:rFonts w:asciiTheme="minorBidi" w:hAnsiTheme="minorBidi" w:cs="David" w:hint="cs"/>
          <w:sz w:val="28"/>
          <w:szCs w:val="28"/>
          <w:rtl/>
          <w:lang w:bidi="he-IL"/>
        </w:rPr>
        <w:t>שאינם נמצאים בארץ, בעיה שעולה</w:t>
      </w:r>
      <w:r w:rsidRPr="0087029B">
        <w:rPr>
          <w:rFonts w:asciiTheme="minorBidi" w:hAnsiTheme="minorBidi" w:cs="David" w:hint="cs"/>
          <w:sz w:val="28"/>
          <w:szCs w:val="28"/>
          <w:rtl/>
          <w:lang w:bidi="he-IL"/>
        </w:rPr>
        <w:t xml:space="preserve"> </w:t>
      </w:r>
      <w:r w:rsidR="008E52C0">
        <w:rPr>
          <w:rFonts w:asciiTheme="minorBidi" w:hAnsiTheme="minorBidi" w:cs="David" w:hint="cs"/>
          <w:sz w:val="28"/>
          <w:szCs w:val="28"/>
          <w:rtl/>
          <w:lang w:bidi="he-IL"/>
        </w:rPr>
        <w:t>מ</w:t>
      </w:r>
      <w:r w:rsidRPr="0087029B">
        <w:rPr>
          <w:rFonts w:asciiTheme="minorBidi" w:hAnsiTheme="minorBidi" w:cs="David" w:hint="cs"/>
          <w:sz w:val="28"/>
          <w:szCs w:val="28"/>
          <w:rtl/>
          <w:lang w:bidi="he-IL"/>
        </w:rPr>
        <w:t>רבים מהניצולים שאינם מוגדרים עריריים אבל בפועל מתג</w:t>
      </w:r>
      <w:r w:rsidR="008E52C0">
        <w:rPr>
          <w:rFonts w:asciiTheme="minorBidi" w:hAnsiTheme="minorBidi" w:cs="David" w:hint="cs"/>
          <w:sz w:val="28"/>
          <w:szCs w:val="28"/>
          <w:rtl/>
          <w:lang w:bidi="he-IL"/>
        </w:rPr>
        <w:t xml:space="preserve">וררים בארץ בגפם ללא קשר עם בני </w:t>
      </w:r>
      <w:r w:rsidRPr="0087029B">
        <w:rPr>
          <w:rFonts w:asciiTheme="minorBidi" w:hAnsiTheme="minorBidi" w:cs="David" w:hint="cs"/>
          <w:sz w:val="28"/>
          <w:szCs w:val="28"/>
          <w:rtl/>
          <w:lang w:bidi="he-IL"/>
        </w:rPr>
        <w:t>משפח</w:t>
      </w:r>
      <w:r w:rsidR="008E52C0">
        <w:rPr>
          <w:rFonts w:asciiTheme="minorBidi" w:hAnsiTheme="minorBidi" w:cs="David" w:hint="cs"/>
          <w:sz w:val="28"/>
          <w:szCs w:val="28"/>
          <w:rtl/>
          <w:lang w:bidi="he-IL"/>
        </w:rPr>
        <w:t>תם</w:t>
      </w:r>
      <w:r w:rsidRPr="0087029B">
        <w:rPr>
          <w:rFonts w:asciiTheme="minorBidi" w:hAnsiTheme="minorBidi" w:cs="David" w:hint="cs"/>
          <w:sz w:val="28"/>
          <w:szCs w:val="28"/>
          <w:rtl/>
          <w:lang w:bidi="he-IL"/>
        </w:rPr>
        <w:t>.</w:t>
      </w:r>
      <w:r w:rsidR="008E52C0">
        <w:rPr>
          <w:rFonts w:asciiTheme="minorBidi" w:hAnsiTheme="minorBidi" w:cs="David" w:hint="cs"/>
          <w:sz w:val="28"/>
          <w:szCs w:val="28"/>
          <w:rtl/>
          <w:lang w:bidi="he-IL"/>
        </w:rPr>
        <w:t xml:space="preserve"> </w:t>
      </w:r>
      <w:r w:rsidR="00844ECA" w:rsidRPr="0087029B">
        <w:rPr>
          <w:rFonts w:asciiTheme="minorBidi" w:hAnsiTheme="minorBidi" w:cs="David"/>
          <w:sz w:val="28"/>
          <w:szCs w:val="28"/>
          <w:rtl/>
          <w:lang w:bidi="he-IL"/>
        </w:rPr>
        <w:t xml:space="preserve">הפרויקט מתקיים </w:t>
      </w:r>
      <w:r w:rsidR="008E52C0">
        <w:rPr>
          <w:rFonts w:asciiTheme="minorBidi" w:hAnsiTheme="minorBidi" w:cs="David" w:hint="cs"/>
          <w:sz w:val="28"/>
          <w:szCs w:val="28"/>
          <w:rtl/>
          <w:lang w:bidi="he-IL"/>
        </w:rPr>
        <w:t xml:space="preserve">ב-16 ישובים ברחבי הארץ </w:t>
      </w:r>
      <w:r w:rsidR="00844ECA" w:rsidRPr="0087029B">
        <w:rPr>
          <w:rFonts w:asciiTheme="minorBidi" w:hAnsiTheme="minorBidi" w:cs="David" w:hint="cs"/>
          <w:sz w:val="28"/>
          <w:szCs w:val="28"/>
          <w:rtl/>
          <w:lang w:bidi="he-IL"/>
        </w:rPr>
        <w:t>בשיתוף עם משרד הרווחה והשירותים החברתיים ו</w:t>
      </w:r>
      <w:r w:rsidR="00844ECA" w:rsidRPr="0087029B">
        <w:rPr>
          <w:rFonts w:asciiTheme="minorBidi" w:hAnsiTheme="minorBidi" w:cs="David"/>
          <w:sz w:val="28"/>
          <w:szCs w:val="28"/>
          <w:rtl/>
          <w:lang w:bidi="he-IL"/>
        </w:rPr>
        <w:t xml:space="preserve">בסיוע </w:t>
      </w:r>
      <w:r w:rsidR="008E52C0">
        <w:rPr>
          <w:rFonts w:asciiTheme="minorBidi" w:hAnsiTheme="minorBidi" w:cs="David" w:hint="cs"/>
          <w:sz w:val="28"/>
          <w:szCs w:val="28"/>
          <w:rtl/>
          <w:lang w:bidi="he-IL"/>
        </w:rPr>
        <w:t>רשת "</w:t>
      </w:r>
      <w:r w:rsidR="00844ECA" w:rsidRPr="0087029B">
        <w:rPr>
          <w:rFonts w:asciiTheme="minorBidi" w:hAnsiTheme="minorBidi" w:cs="David"/>
          <w:sz w:val="28"/>
          <w:szCs w:val="28"/>
          <w:rtl/>
          <w:lang w:bidi="he-IL"/>
        </w:rPr>
        <w:t>אורט</w:t>
      </w:r>
      <w:r w:rsidR="008E52C0">
        <w:rPr>
          <w:rFonts w:asciiTheme="minorBidi" w:hAnsiTheme="minorBidi" w:cs="David" w:hint="cs"/>
          <w:sz w:val="28"/>
          <w:szCs w:val="28"/>
          <w:rtl/>
          <w:lang w:bidi="he-IL"/>
        </w:rPr>
        <w:t>".</w:t>
      </w:r>
      <w:r w:rsidR="00844ECA" w:rsidRPr="0087029B">
        <w:rPr>
          <w:rFonts w:asciiTheme="minorBidi" w:hAnsiTheme="minorBidi" w:cs="David"/>
          <w:sz w:val="28"/>
          <w:szCs w:val="28"/>
          <w:rtl/>
          <w:lang w:bidi="he-IL"/>
        </w:rPr>
        <w:t xml:space="preserve"> </w:t>
      </w:r>
      <w:r w:rsidR="00F57EE7">
        <w:rPr>
          <w:rFonts w:asciiTheme="minorBidi" w:hAnsiTheme="minorBidi" w:cs="David" w:hint="cs"/>
          <w:sz w:val="28"/>
          <w:szCs w:val="28"/>
          <w:rtl/>
          <w:lang w:bidi="he-IL"/>
        </w:rPr>
        <w:t>ת</w:t>
      </w:r>
      <w:r w:rsidR="00974549">
        <w:rPr>
          <w:rFonts w:asciiTheme="minorBidi" w:hAnsiTheme="minorBidi" w:cs="David" w:hint="cs"/>
          <w:sz w:val="28"/>
          <w:szCs w:val="28"/>
          <w:rtl/>
          <w:lang w:bidi="he-IL"/>
        </w:rPr>
        <w:t xml:space="preserve">כנית </w:t>
      </w:r>
      <w:r w:rsidR="00F57EE7">
        <w:rPr>
          <w:rFonts w:asciiTheme="minorBidi" w:hAnsiTheme="minorBidi" w:cs="David" w:hint="cs"/>
          <w:sz w:val="28"/>
          <w:szCs w:val="28"/>
          <w:rtl/>
          <w:lang w:bidi="he-IL"/>
        </w:rPr>
        <w:t>"מחוברים"</w:t>
      </w:r>
      <w:r w:rsidR="00974549">
        <w:rPr>
          <w:rFonts w:asciiTheme="minorBidi" w:hAnsiTheme="minorBidi" w:cs="David" w:hint="cs"/>
          <w:sz w:val="28"/>
          <w:szCs w:val="28"/>
          <w:rtl/>
          <w:lang w:bidi="he-IL"/>
        </w:rPr>
        <w:t xml:space="preserve"> פועלת </w:t>
      </w:r>
      <w:r w:rsidR="00F57EE7">
        <w:rPr>
          <w:rFonts w:asciiTheme="minorBidi" w:hAnsiTheme="minorBidi" w:cs="David" w:hint="cs"/>
          <w:sz w:val="28"/>
          <w:szCs w:val="28"/>
          <w:rtl/>
          <w:lang w:bidi="he-IL"/>
        </w:rPr>
        <w:t xml:space="preserve">שנה </w:t>
      </w:r>
      <w:r w:rsidR="00CC06A7">
        <w:rPr>
          <w:rFonts w:asciiTheme="minorBidi" w:hAnsiTheme="minorBidi" w:cs="David" w:hint="cs"/>
          <w:sz w:val="28"/>
          <w:szCs w:val="28"/>
          <w:rtl/>
          <w:lang w:bidi="he-IL"/>
        </w:rPr>
        <w:t>שניי</w:t>
      </w:r>
      <w:r w:rsidR="00CC06A7">
        <w:rPr>
          <w:rFonts w:asciiTheme="minorBidi" w:hAnsiTheme="minorBidi" w:cs="David" w:hint="eastAsia"/>
          <w:sz w:val="28"/>
          <w:szCs w:val="28"/>
          <w:rtl/>
          <w:lang w:bidi="he-IL"/>
        </w:rPr>
        <w:t>ה</w:t>
      </w:r>
      <w:r w:rsidR="00F57EE7">
        <w:rPr>
          <w:rFonts w:asciiTheme="minorBidi" w:hAnsiTheme="minorBidi" w:cs="David" w:hint="cs"/>
          <w:sz w:val="28"/>
          <w:szCs w:val="28"/>
          <w:rtl/>
          <w:lang w:bidi="he-IL"/>
        </w:rPr>
        <w:t>,</w:t>
      </w:r>
      <w:r w:rsidR="00974549">
        <w:rPr>
          <w:rFonts w:asciiTheme="minorBidi" w:hAnsiTheme="minorBidi" w:cs="David" w:hint="cs"/>
          <w:sz w:val="28"/>
          <w:szCs w:val="28"/>
          <w:rtl/>
          <w:lang w:bidi="he-IL"/>
        </w:rPr>
        <w:t xml:space="preserve"> ובנוסף</w:t>
      </w:r>
      <w:r w:rsidR="00F57EE7">
        <w:rPr>
          <w:rFonts w:asciiTheme="minorBidi" w:hAnsiTheme="minorBidi" w:cs="David" w:hint="cs"/>
          <w:sz w:val="28"/>
          <w:szCs w:val="28"/>
          <w:rtl/>
          <w:lang w:bidi="he-IL"/>
        </w:rPr>
        <w:t xml:space="preserve"> לכ-250 ניצולים הנמצאים בקשר עם תלמידי אורט,</w:t>
      </w:r>
      <w:r w:rsidR="00974549">
        <w:rPr>
          <w:rFonts w:asciiTheme="minorBidi" w:hAnsiTheme="minorBidi" w:cs="David" w:hint="cs"/>
          <w:sz w:val="28"/>
          <w:szCs w:val="28"/>
          <w:rtl/>
          <w:lang w:bidi="he-IL"/>
        </w:rPr>
        <w:t xml:space="preserve"> פועלים עוד עשרות מתנדבים בוגרים בפרויקט זה ומלמדים את הניצולים </w:t>
      </w:r>
      <w:r w:rsidR="00F57EE7">
        <w:rPr>
          <w:rFonts w:asciiTheme="minorBidi" w:hAnsiTheme="minorBidi" w:cs="David" w:hint="cs"/>
          <w:sz w:val="28"/>
          <w:szCs w:val="28"/>
          <w:rtl/>
          <w:lang w:bidi="he-IL"/>
        </w:rPr>
        <w:t>שימושי מחשב כחלק מהקשר החברתי איתם.</w:t>
      </w:r>
    </w:p>
    <w:p w:rsidR="00F57EE7" w:rsidRPr="0087029B" w:rsidRDefault="00F57EE7" w:rsidP="00F57EE7">
      <w:pPr>
        <w:bidi/>
        <w:spacing w:line="360" w:lineRule="auto"/>
        <w:jc w:val="both"/>
        <w:rPr>
          <w:rFonts w:asciiTheme="minorBidi" w:hAnsiTheme="minorBidi" w:cs="David"/>
          <w:sz w:val="28"/>
          <w:szCs w:val="28"/>
          <w:lang w:bidi="he-IL"/>
        </w:rPr>
      </w:pPr>
    </w:p>
    <w:p w:rsidR="00A87C6C" w:rsidRDefault="00A87C6C" w:rsidP="005262BD">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A87C6C" w:rsidRDefault="00A87C6C" w:rsidP="00A87C6C">
      <w:pPr>
        <w:autoSpaceDE w:val="0"/>
        <w:autoSpaceDN w:val="0"/>
        <w:bidi/>
        <w:adjustRightInd w:val="0"/>
        <w:spacing w:line="360" w:lineRule="auto"/>
        <w:jc w:val="center"/>
        <w:rPr>
          <w:rFonts w:asciiTheme="minorHAnsi" w:hAnsiTheme="minorHAnsi" w:cs="David"/>
          <w:b/>
          <w:bCs/>
          <w:sz w:val="32"/>
          <w:szCs w:val="32"/>
          <w:u w:val="single"/>
          <w:rtl/>
          <w:lang w:bidi="he-IL"/>
        </w:rPr>
      </w:pPr>
    </w:p>
    <w:p w:rsidR="0030393B" w:rsidRPr="005262BD" w:rsidRDefault="00403BA0" w:rsidP="00A87C6C">
      <w:pPr>
        <w:autoSpaceDE w:val="0"/>
        <w:autoSpaceDN w:val="0"/>
        <w:bidi/>
        <w:adjustRightInd w:val="0"/>
        <w:spacing w:line="360" w:lineRule="auto"/>
        <w:jc w:val="center"/>
        <w:rPr>
          <w:rFonts w:asciiTheme="minorHAnsi" w:hAnsiTheme="minorHAnsi" w:cs="David"/>
          <w:b/>
          <w:bCs/>
          <w:sz w:val="32"/>
          <w:szCs w:val="32"/>
          <w:u w:val="single"/>
          <w:rtl/>
          <w:lang w:bidi="he-IL"/>
        </w:rPr>
      </w:pPr>
      <w:r w:rsidRPr="005262BD">
        <w:rPr>
          <w:rFonts w:asciiTheme="minorHAnsi" w:hAnsiTheme="minorHAnsi" w:cs="David" w:hint="cs"/>
          <w:b/>
          <w:bCs/>
          <w:sz w:val="32"/>
          <w:szCs w:val="32"/>
          <w:u w:val="single"/>
          <w:rtl/>
          <w:lang w:bidi="he-IL"/>
        </w:rPr>
        <w:lastRenderedPageBreak/>
        <w:t xml:space="preserve">סיכום - </w:t>
      </w:r>
      <w:r w:rsidR="003B6D04" w:rsidRPr="005262BD">
        <w:rPr>
          <w:rFonts w:asciiTheme="minorHAnsi" w:hAnsiTheme="minorHAnsi" w:cs="David" w:hint="cs"/>
          <w:b/>
          <w:bCs/>
          <w:sz w:val="32"/>
          <w:szCs w:val="32"/>
          <w:u w:val="single"/>
          <w:rtl/>
          <w:lang w:bidi="he-IL"/>
        </w:rPr>
        <w:t>חלון חמש שנים ל</w:t>
      </w:r>
      <w:r w:rsidRPr="005262BD">
        <w:rPr>
          <w:rFonts w:asciiTheme="minorHAnsi" w:hAnsiTheme="minorHAnsi" w:cs="David" w:hint="cs"/>
          <w:b/>
          <w:bCs/>
          <w:sz w:val="32"/>
          <w:szCs w:val="32"/>
          <w:u w:val="single"/>
          <w:rtl/>
          <w:lang w:bidi="he-IL"/>
        </w:rPr>
        <w:t>הגברת הסיוע לניצולי השואה</w:t>
      </w:r>
    </w:p>
    <w:p w:rsidR="00CF1723" w:rsidRPr="005561F7" w:rsidRDefault="005A54BA" w:rsidP="005561F7">
      <w:pPr>
        <w:autoSpaceDE w:val="0"/>
        <w:autoSpaceDN w:val="0"/>
        <w:bidi/>
        <w:adjustRightInd w:val="0"/>
        <w:spacing w:line="360" w:lineRule="auto"/>
        <w:jc w:val="both"/>
        <w:rPr>
          <w:rFonts w:asciiTheme="minorHAnsi" w:hAnsiTheme="minorHAnsi" w:cs="David"/>
          <w:sz w:val="28"/>
          <w:szCs w:val="28"/>
          <w:rtl/>
          <w:lang w:bidi="he-IL"/>
        </w:rPr>
      </w:pPr>
      <w:r w:rsidRPr="005561F7">
        <w:rPr>
          <w:rFonts w:asciiTheme="minorHAnsi" w:hAnsiTheme="minorHAnsi" w:cs="David" w:hint="cs"/>
          <w:sz w:val="28"/>
          <w:szCs w:val="28"/>
          <w:rtl/>
          <w:lang w:bidi="he-IL"/>
        </w:rPr>
        <w:t xml:space="preserve">נתוני הקרן ליום השואה 2013 מצביעים על עלייה חדה ומתמשכת בצרכי ניצולי השואה בישראל </w:t>
      </w:r>
      <w:r w:rsidR="005561F7" w:rsidRPr="005561F7">
        <w:rPr>
          <w:rFonts w:asciiTheme="minorHAnsi" w:hAnsiTheme="minorHAnsi" w:cs="David" w:hint="cs"/>
          <w:sz w:val="28"/>
          <w:szCs w:val="28"/>
          <w:rtl/>
          <w:lang w:bidi="he-IL"/>
        </w:rPr>
        <w:t xml:space="preserve">בכמה תחומים: בעיות בריאות מתגברות שדורשות הוצאות כספיות כבדות שלא כל הניצולים הקשישים יכולים להרשות לעצמם; קושי </w:t>
      </w:r>
      <w:r w:rsidR="005561F7">
        <w:rPr>
          <w:rFonts w:asciiTheme="minorHAnsi" w:hAnsiTheme="minorHAnsi" w:cs="David" w:hint="cs"/>
          <w:sz w:val="28"/>
          <w:szCs w:val="28"/>
          <w:rtl/>
          <w:lang w:bidi="he-IL"/>
        </w:rPr>
        <w:t>לעמוד בעלויות</w:t>
      </w:r>
      <w:r w:rsidR="005561F7" w:rsidRPr="005561F7">
        <w:rPr>
          <w:rFonts w:asciiTheme="minorHAnsi" w:hAnsiTheme="minorHAnsi" w:cs="David" w:hint="cs"/>
          <w:sz w:val="28"/>
          <w:szCs w:val="28"/>
          <w:rtl/>
          <w:lang w:bidi="he-IL"/>
        </w:rPr>
        <w:t xml:space="preserve"> </w:t>
      </w:r>
      <w:r w:rsidR="005561F7">
        <w:rPr>
          <w:rFonts w:asciiTheme="minorHAnsi" w:hAnsiTheme="minorHAnsi" w:cs="David" w:hint="cs"/>
          <w:sz w:val="28"/>
          <w:szCs w:val="28"/>
          <w:rtl/>
          <w:lang w:bidi="he-IL"/>
        </w:rPr>
        <w:t>ה</w:t>
      </w:r>
      <w:r w:rsidR="005561F7" w:rsidRPr="005561F7">
        <w:rPr>
          <w:rFonts w:asciiTheme="minorHAnsi" w:hAnsiTheme="minorHAnsi" w:cs="David" w:hint="cs"/>
          <w:sz w:val="28"/>
          <w:szCs w:val="28"/>
          <w:rtl/>
          <w:lang w:bidi="he-IL"/>
        </w:rPr>
        <w:t>כלכלי</w:t>
      </w:r>
      <w:r w:rsidR="005561F7">
        <w:rPr>
          <w:rFonts w:asciiTheme="minorHAnsi" w:hAnsiTheme="minorHAnsi" w:cs="David" w:hint="cs"/>
          <w:sz w:val="28"/>
          <w:szCs w:val="28"/>
          <w:rtl/>
          <w:lang w:bidi="he-IL"/>
        </w:rPr>
        <w:t>ו</w:t>
      </w:r>
      <w:r w:rsidR="005561F7" w:rsidRPr="005561F7">
        <w:rPr>
          <w:rFonts w:asciiTheme="minorHAnsi" w:hAnsiTheme="minorHAnsi" w:cs="David" w:hint="cs"/>
          <w:sz w:val="28"/>
          <w:szCs w:val="28"/>
          <w:rtl/>
          <w:lang w:bidi="he-IL"/>
        </w:rPr>
        <w:t>ת של משק הבית לצד הצרכים הרפואיים הגדלים;</w:t>
      </w:r>
      <w:r w:rsidR="005561F7" w:rsidRPr="005561F7">
        <w:rPr>
          <w:rFonts w:asciiTheme="minorHAnsi" w:hAnsiTheme="minorHAnsi" w:cs="David" w:hint="cs"/>
          <w:b/>
          <w:bCs/>
          <w:sz w:val="28"/>
          <w:szCs w:val="28"/>
          <w:rtl/>
          <w:lang w:bidi="he-IL"/>
        </w:rPr>
        <w:t xml:space="preserve"> </w:t>
      </w:r>
      <w:r w:rsidR="005561F7" w:rsidRPr="005561F7">
        <w:rPr>
          <w:rFonts w:asciiTheme="minorHAnsi" w:hAnsiTheme="minorHAnsi" w:cs="David" w:hint="cs"/>
          <w:sz w:val="28"/>
          <w:szCs w:val="28"/>
          <w:rtl/>
          <w:lang w:bidi="he-IL"/>
        </w:rPr>
        <w:t>בדידות</w:t>
      </w:r>
      <w:r w:rsidR="005561F7">
        <w:rPr>
          <w:rFonts w:asciiTheme="minorHAnsi" w:hAnsiTheme="minorHAnsi" w:cs="David" w:hint="cs"/>
          <w:sz w:val="28"/>
          <w:szCs w:val="28"/>
          <w:rtl/>
          <w:lang w:bidi="he-IL"/>
        </w:rPr>
        <w:t xml:space="preserve"> עזה שהולכת ונעשית משמעותית יותר ויותר וצורך של אוכלוסיה הולכת וגדלה של ניצולים בעזרה סיעודית.</w:t>
      </w:r>
    </w:p>
    <w:p w:rsidR="005A54BA" w:rsidRPr="003B6D04" w:rsidRDefault="005A54BA" w:rsidP="005A54BA">
      <w:pPr>
        <w:autoSpaceDE w:val="0"/>
        <w:autoSpaceDN w:val="0"/>
        <w:bidi/>
        <w:adjustRightInd w:val="0"/>
        <w:jc w:val="both"/>
        <w:rPr>
          <w:rFonts w:asciiTheme="minorHAnsi" w:hAnsiTheme="minorHAnsi" w:cs="David"/>
          <w:b/>
          <w:bCs/>
          <w:sz w:val="28"/>
          <w:szCs w:val="28"/>
          <w:u w:val="single"/>
          <w:rtl/>
          <w:lang w:bidi="he-IL"/>
        </w:rPr>
      </w:pPr>
    </w:p>
    <w:p w:rsidR="00403BA0" w:rsidRDefault="00403BA0" w:rsidP="00A178B6">
      <w:pPr>
        <w:bidi/>
        <w:spacing w:line="360" w:lineRule="auto"/>
        <w:jc w:val="both"/>
        <w:rPr>
          <w:rFonts w:cs="David"/>
          <w:sz w:val="28"/>
          <w:szCs w:val="28"/>
          <w:rtl/>
          <w:lang w:bidi="he-IL"/>
        </w:rPr>
      </w:pPr>
      <w:r w:rsidRPr="003B6D04">
        <w:rPr>
          <w:rFonts w:cs="David" w:hint="cs"/>
          <w:sz w:val="28"/>
          <w:szCs w:val="28"/>
          <w:rtl/>
          <w:lang w:bidi="he-IL"/>
        </w:rPr>
        <w:t>במדינת ישראל חיים כ</w:t>
      </w:r>
      <w:r w:rsidRPr="003B6D04">
        <w:rPr>
          <w:rFonts w:cs="David" w:hint="cs"/>
          <w:sz w:val="28"/>
          <w:szCs w:val="28"/>
          <w:rtl/>
        </w:rPr>
        <w:t>-</w:t>
      </w:r>
      <w:r w:rsidR="00A178B6">
        <w:rPr>
          <w:rFonts w:cs="David" w:hint="cs"/>
          <w:sz w:val="28"/>
          <w:szCs w:val="28"/>
          <w:rtl/>
          <w:lang w:bidi="he-IL"/>
        </w:rPr>
        <w:t>192</w:t>
      </w:r>
      <w:r w:rsidRPr="003B6D04">
        <w:rPr>
          <w:rFonts w:cs="David" w:hint="cs"/>
          <w:sz w:val="28"/>
          <w:szCs w:val="28"/>
          <w:rtl/>
        </w:rPr>
        <w:t xml:space="preserve">,000 </w:t>
      </w:r>
      <w:r w:rsidRPr="003B6D04">
        <w:rPr>
          <w:rFonts w:cs="David" w:hint="cs"/>
          <w:sz w:val="28"/>
          <w:szCs w:val="28"/>
          <w:rtl/>
          <w:lang w:bidi="he-IL"/>
        </w:rPr>
        <w:t>נ</w:t>
      </w:r>
      <w:r w:rsidR="00A178B6">
        <w:rPr>
          <w:rFonts w:cs="David" w:hint="cs"/>
          <w:sz w:val="28"/>
          <w:szCs w:val="28"/>
          <w:rtl/>
          <w:lang w:bidi="he-IL"/>
        </w:rPr>
        <w:t>יצולי</w:t>
      </w:r>
      <w:r w:rsidRPr="003B6D04">
        <w:rPr>
          <w:rFonts w:cs="David" w:hint="cs"/>
          <w:sz w:val="28"/>
          <w:szCs w:val="28"/>
          <w:rtl/>
          <w:lang w:bidi="he-IL"/>
        </w:rPr>
        <w:t xml:space="preserve"> שואה</w:t>
      </w:r>
      <w:r w:rsidRPr="003B6D04">
        <w:rPr>
          <w:rFonts w:cs="David" w:hint="cs"/>
          <w:sz w:val="28"/>
          <w:szCs w:val="28"/>
          <w:rtl/>
        </w:rPr>
        <w:t>.</w:t>
      </w:r>
      <w:r w:rsidRPr="003B6D04">
        <w:rPr>
          <w:rFonts w:cs="David" w:hint="cs"/>
          <w:sz w:val="28"/>
          <w:szCs w:val="28"/>
          <w:rtl/>
          <w:lang w:bidi="he-IL"/>
        </w:rPr>
        <w:t xml:space="preserve"> נ</w:t>
      </w:r>
      <w:r w:rsidR="00A178B6">
        <w:rPr>
          <w:rFonts w:cs="David" w:hint="cs"/>
          <w:sz w:val="28"/>
          <w:szCs w:val="28"/>
          <w:rtl/>
          <w:lang w:bidi="he-IL"/>
        </w:rPr>
        <w:t>יצולי</w:t>
      </w:r>
      <w:r w:rsidRPr="003B6D04">
        <w:rPr>
          <w:rFonts w:cs="David" w:hint="cs"/>
          <w:sz w:val="28"/>
          <w:szCs w:val="28"/>
          <w:rtl/>
          <w:lang w:bidi="he-IL"/>
        </w:rPr>
        <w:t xml:space="preserve"> השואה מוכרים לארגונים שונים</w:t>
      </w:r>
      <w:r w:rsidRPr="003B6D04">
        <w:rPr>
          <w:rFonts w:cs="David" w:hint="cs"/>
          <w:sz w:val="28"/>
          <w:szCs w:val="28"/>
          <w:rtl/>
        </w:rPr>
        <w:t xml:space="preserve">, </w:t>
      </w:r>
      <w:r w:rsidRPr="003B6D04">
        <w:rPr>
          <w:rFonts w:cs="David" w:hint="cs"/>
          <w:sz w:val="28"/>
          <w:szCs w:val="28"/>
          <w:rtl/>
          <w:lang w:bidi="he-IL"/>
        </w:rPr>
        <w:t>ועם זאת אין במדינת ישראל גוף אחד המרכז את כל המידע לגבי כל אוכלוסיית נפגעי השואה החיים במדינה</w:t>
      </w:r>
      <w:r w:rsidRPr="003B6D04">
        <w:rPr>
          <w:rFonts w:cs="David" w:hint="cs"/>
          <w:sz w:val="28"/>
          <w:szCs w:val="28"/>
          <w:rtl/>
        </w:rPr>
        <w:t>.</w:t>
      </w:r>
      <w:r w:rsidR="00A178B6">
        <w:rPr>
          <w:rFonts w:cs="David" w:hint="cs"/>
          <w:sz w:val="28"/>
          <w:szCs w:val="28"/>
          <w:rtl/>
          <w:lang w:bidi="he-IL"/>
        </w:rPr>
        <w:t xml:space="preserve"> החסרונות של מצב זה ברורים ויוצרים חוסר יעילות מערכתית בטיפול בניצולי השואה בישראל: יצירת מערכת בירוקרטית מסורבלת ומבלבלת עבור הניצולים שעומדים חסרי אונים מול מספר ארגונים; </w:t>
      </w:r>
      <w:r w:rsidRPr="003B6D04">
        <w:rPr>
          <w:rFonts w:cs="David" w:hint="cs"/>
          <w:sz w:val="28"/>
          <w:szCs w:val="28"/>
          <w:rtl/>
          <w:lang w:bidi="he-IL"/>
        </w:rPr>
        <w:t xml:space="preserve">קושי באיתור ניצולים </w:t>
      </w:r>
      <w:r w:rsidR="00A178B6">
        <w:rPr>
          <w:rFonts w:cs="David" w:hint="cs"/>
          <w:sz w:val="28"/>
          <w:szCs w:val="28"/>
          <w:rtl/>
          <w:lang w:bidi="he-IL"/>
        </w:rPr>
        <w:t>נזקקים ש</w:t>
      </w:r>
      <w:r w:rsidRPr="003B6D04">
        <w:rPr>
          <w:rFonts w:cs="David" w:hint="cs"/>
          <w:sz w:val="28"/>
          <w:szCs w:val="28"/>
          <w:rtl/>
          <w:lang w:bidi="he-IL"/>
        </w:rPr>
        <w:t>אינם מקבלים סיוע משום גורם</w:t>
      </w:r>
      <w:r w:rsidR="00A178B6">
        <w:rPr>
          <w:rFonts w:cs="David" w:hint="cs"/>
          <w:sz w:val="28"/>
          <w:szCs w:val="28"/>
          <w:rtl/>
          <w:lang w:bidi="he-IL"/>
        </w:rPr>
        <w:t>; חוסר תיאום בין מרבית ארגוני הסיוע</w:t>
      </w:r>
      <w:r w:rsidRPr="003B6D04">
        <w:rPr>
          <w:rFonts w:cs="David" w:hint="cs"/>
          <w:sz w:val="28"/>
          <w:szCs w:val="28"/>
          <w:rtl/>
          <w:lang w:bidi="he-IL"/>
        </w:rPr>
        <w:t xml:space="preserve"> </w:t>
      </w:r>
      <w:r w:rsidR="00A178B6">
        <w:rPr>
          <w:rFonts w:cs="David" w:hint="cs"/>
          <w:sz w:val="28"/>
          <w:szCs w:val="28"/>
          <w:rtl/>
          <w:lang w:bidi="he-IL"/>
        </w:rPr>
        <w:t>ופגיעה ביכולת לתת מענה לניצולים ע"י הגורם המתאים.</w:t>
      </w:r>
    </w:p>
    <w:p w:rsidR="00A56AA0" w:rsidRPr="003B6D04" w:rsidRDefault="00A56AA0" w:rsidP="00A56AA0">
      <w:pPr>
        <w:bidi/>
        <w:spacing w:line="360" w:lineRule="auto"/>
        <w:jc w:val="both"/>
        <w:rPr>
          <w:rFonts w:cs="David"/>
          <w:sz w:val="28"/>
          <w:szCs w:val="28"/>
          <w:rtl/>
          <w:lang w:bidi="he-IL"/>
        </w:rPr>
      </w:pPr>
    </w:p>
    <w:p w:rsidR="00403BA0" w:rsidRDefault="00403BA0" w:rsidP="00A56AA0">
      <w:pPr>
        <w:bidi/>
        <w:spacing w:line="360" w:lineRule="auto"/>
        <w:jc w:val="both"/>
        <w:rPr>
          <w:rFonts w:cs="David"/>
          <w:sz w:val="28"/>
          <w:szCs w:val="28"/>
          <w:rtl/>
          <w:lang w:bidi="he-IL"/>
        </w:rPr>
      </w:pPr>
      <w:r w:rsidRPr="003B6D04">
        <w:rPr>
          <w:rFonts w:cs="David" w:hint="cs"/>
          <w:sz w:val="28"/>
          <w:szCs w:val="28"/>
          <w:rtl/>
          <w:lang w:bidi="he-IL"/>
        </w:rPr>
        <w:t xml:space="preserve">מחקר בנושא איחוד בין רשימות </w:t>
      </w:r>
      <w:r w:rsidR="00A56AA0">
        <w:rPr>
          <w:rFonts w:cs="David" w:hint="cs"/>
          <w:sz w:val="28"/>
          <w:szCs w:val="28"/>
          <w:rtl/>
          <w:lang w:bidi="he-IL"/>
        </w:rPr>
        <w:t>ניצולי השואה</w:t>
      </w:r>
      <w:r w:rsidRPr="003B6D04">
        <w:rPr>
          <w:rFonts w:cs="David" w:hint="cs"/>
          <w:sz w:val="28"/>
          <w:szCs w:val="28"/>
          <w:rtl/>
          <w:lang w:bidi="he-IL"/>
        </w:rPr>
        <w:t xml:space="preserve"> הנמצאות ברשות הגופים השונים עשוי להוביל להבנת אופן תפקוד המערכות הש</w:t>
      </w:r>
      <w:r w:rsidR="00A56AA0">
        <w:rPr>
          <w:rFonts w:cs="David" w:hint="cs"/>
          <w:sz w:val="28"/>
          <w:szCs w:val="28"/>
          <w:rtl/>
          <w:lang w:bidi="he-IL"/>
        </w:rPr>
        <w:t>ונות המטפלות בניצולי שואה ועשוי</w:t>
      </w:r>
      <w:r w:rsidRPr="003B6D04">
        <w:rPr>
          <w:rFonts w:cs="David" w:hint="cs"/>
          <w:sz w:val="28"/>
          <w:szCs w:val="28"/>
          <w:rtl/>
          <w:lang w:bidi="he-IL"/>
        </w:rPr>
        <w:t xml:space="preserve"> גם להביא </w:t>
      </w:r>
      <w:r w:rsidR="00A56AA0">
        <w:rPr>
          <w:rFonts w:cs="David" w:hint="cs"/>
          <w:sz w:val="28"/>
          <w:szCs w:val="28"/>
          <w:rtl/>
          <w:lang w:bidi="he-IL"/>
        </w:rPr>
        <w:t xml:space="preserve">למהלך חקיקתי שיחייב איחוד </w:t>
      </w:r>
      <w:r w:rsidRPr="003B6D04">
        <w:rPr>
          <w:rFonts w:cs="David" w:hint="cs"/>
          <w:sz w:val="28"/>
          <w:szCs w:val="28"/>
          <w:rtl/>
          <w:lang w:bidi="he-IL"/>
        </w:rPr>
        <w:t>רשימות</w:t>
      </w:r>
      <w:r w:rsidR="00A56AA0">
        <w:rPr>
          <w:rFonts w:cs="David" w:hint="cs"/>
          <w:sz w:val="28"/>
          <w:szCs w:val="28"/>
          <w:rtl/>
          <w:lang w:bidi="he-IL"/>
        </w:rPr>
        <w:t xml:space="preserve"> ניצולי השואה על מנת לשפר את הטיפול בהם.</w:t>
      </w:r>
      <w:r w:rsidRPr="003B6D04">
        <w:rPr>
          <w:rFonts w:cs="David" w:hint="cs"/>
          <w:sz w:val="28"/>
          <w:szCs w:val="28"/>
          <w:rtl/>
          <w:lang w:bidi="he-IL"/>
        </w:rPr>
        <w:t xml:space="preserve"> גוף מרכזי </w:t>
      </w:r>
      <w:r w:rsidR="00A56AA0">
        <w:rPr>
          <w:rFonts w:cs="David" w:hint="cs"/>
          <w:sz w:val="28"/>
          <w:szCs w:val="28"/>
          <w:rtl/>
          <w:lang w:bidi="he-IL"/>
        </w:rPr>
        <w:t xml:space="preserve">אחד </w:t>
      </w:r>
      <w:r w:rsidRPr="003B6D04">
        <w:rPr>
          <w:rFonts w:cs="David" w:hint="cs"/>
          <w:sz w:val="28"/>
          <w:szCs w:val="28"/>
          <w:rtl/>
          <w:lang w:bidi="he-IL"/>
        </w:rPr>
        <w:t>אשר ירכז את שמות הניצולים ויאפשר גישה לגופים המטפלים יכול להביא לכך שניצולים אשר לא מיצו את זכויותיה</w:t>
      </w:r>
      <w:r w:rsidR="00A56AA0">
        <w:rPr>
          <w:rFonts w:cs="David" w:hint="cs"/>
          <w:sz w:val="28"/>
          <w:szCs w:val="28"/>
          <w:rtl/>
          <w:lang w:bidi="he-IL"/>
        </w:rPr>
        <w:t xml:space="preserve">ם יגיעו לכדי מיצוי זכויות ויקבלו את כלל </w:t>
      </w:r>
      <w:r w:rsidRPr="003B6D04">
        <w:rPr>
          <w:rFonts w:cs="David" w:hint="cs"/>
          <w:sz w:val="28"/>
          <w:szCs w:val="28"/>
          <w:rtl/>
          <w:lang w:bidi="he-IL"/>
        </w:rPr>
        <w:t>ההטבות המגיעות להם</w:t>
      </w:r>
      <w:r w:rsidRPr="003B6D04">
        <w:rPr>
          <w:rFonts w:cs="David" w:hint="cs"/>
          <w:sz w:val="28"/>
          <w:szCs w:val="28"/>
          <w:rtl/>
        </w:rPr>
        <w:t xml:space="preserve">. </w:t>
      </w:r>
    </w:p>
    <w:p w:rsidR="00A87C6C" w:rsidRPr="003B6D04" w:rsidRDefault="00A87C6C" w:rsidP="00A87C6C">
      <w:pPr>
        <w:bidi/>
        <w:spacing w:line="360" w:lineRule="auto"/>
        <w:jc w:val="both"/>
        <w:rPr>
          <w:rFonts w:cs="David"/>
          <w:sz w:val="28"/>
          <w:szCs w:val="28"/>
          <w:rtl/>
          <w:lang w:bidi="he-IL"/>
        </w:rPr>
      </w:pPr>
    </w:p>
    <w:p w:rsidR="00CF1723" w:rsidRPr="006B479B" w:rsidRDefault="00F57EE7" w:rsidP="00A87C6C">
      <w:pPr>
        <w:autoSpaceDE w:val="0"/>
        <w:autoSpaceDN w:val="0"/>
        <w:bidi/>
        <w:adjustRightInd w:val="0"/>
        <w:spacing w:line="360" w:lineRule="auto"/>
        <w:jc w:val="both"/>
        <w:rPr>
          <w:rFonts w:asciiTheme="minorHAnsi" w:hAnsiTheme="minorHAnsi" w:cs="David"/>
          <w:b/>
          <w:bCs/>
          <w:sz w:val="28"/>
          <w:szCs w:val="28"/>
          <w:rtl/>
          <w:lang w:bidi="he-IL"/>
        </w:rPr>
      </w:pPr>
      <w:r w:rsidRPr="006B479B">
        <w:rPr>
          <w:rFonts w:asciiTheme="minorHAnsi" w:hAnsiTheme="minorHAnsi" w:cs="David" w:hint="cs"/>
          <w:b/>
          <w:bCs/>
          <w:sz w:val="28"/>
          <w:szCs w:val="28"/>
          <w:rtl/>
          <w:lang w:bidi="he-IL"/>
        </w:rPr>
        <w:t xml:space="preserve">הקרן לרווחה לנפגעי השואה בישראל מכינה כעת תכנית רב שנתית להתאמת המענים והמשאבים הנדרשים לשנים הקרובות והאחרונות של הניצולים החיים בישראל. התוכנית נבנית בסיוע של הוועדה האקדמית המייעצת </w:t>
      </w:r>
      <w:r w:rsidR="00A87C6C" w:rsidRPr="006B479B">
        <w:rPr>
          <w:rFonts w:asciiTheme="minorHAnsi" w:hAnsiTheme="minorHAnsi" w:cs="David" w:hint="cs"/>
          <w:b/>
          <w:bCs/>
          <w:sz w:val="28"/>
          <w:szCs w:val="28"/>
          <w:rtl/>
          <w:lang w:bidi="he-IL"/>
        </w:rPr>
        <w:t>ל</w:t>
      </w:r>
      <w:r w:rsidRPr="006B479B">
        <w:rPr>
          <w:rFonts w:asciiTheme="minorHAnsi" w:hAnsiTheme="minorHAnsi" w:cs="David" w:hint="cs"/>
          <w:b/>
          <w:bCs/>
          <w:sz w:val="28"/>
          <w:szCs w:val="28"/>
          <w:rtl/>
          <w:lang w:bidi="he-IL"/>
        </w:rPr>
        <w:t>קרן. הוועדה בראשות פרופ' אריאלה לבנשטיין וחברים בה 9 פרופסורים בכירים מהתחומים הרלבנטיים לפעילותה של הקרן (כמו עבודה סוציאלית, בריאות, גרונטולוגי</w:t>
      </w:r>
      <w:r w:rsidRPr="006B479B">
        <w:rPr>
          <w:rFonts w:asciiTheme="minorHAnsi" w:hAnsiTheme="minorHAnsi" w:cs="David" w:hint="eastAsia"/>
          <w:b/>
          <w:bCs/>
          <w:sz w:val="28"/>
          <w:szCs w:val="28"/>
          <w:rtl/>
          <w:lang w:bidi="he-IL"/>
        </w:rPr>
        <w:t>ה</w:t>
      </w:r>
      <w:r w:rsidRPr="006B479B">
        <w:rPr>
          <w:rFonts w:asciiTheme="minorHAnsi" w:hAnsiTheme="minorHAnsi" w:cs="David" w:hint="cs"/>
          <w:b/>
          <w:bCs/>
          <w:sz w:val="28"/>
          <w:szCs w:val="28"/>
          <w:rtl/>
          <w:lang w:bidi="he-IL"/>
        </w:rPr>
        <w:t xml:space="preserve">, בריאות הנפש ועוד), כולם ניצולי שואה ובני הדור השני, הניחו בסיס ורציונל להתאמות בתוכניות הקיימות ולפיתוח תכניות חדשות. </w:t>
      </w:r>
    </w:p>
    <w:p w:rsidR="00F57EE7" w:rsidRPr="006B479B" w:rsidRDefault="00F57EE7" w:rsidP="009855B1">
      <w:pPr>
        <w:autoSpaceDE w:val="0"/>
        <w:autoSpaceDN w:val="0"/>
        <w:bidi/>
        <w:adjustRightInd w:val="0"/>
        <w:spacing w:line="360" w:lineRule="auto"/>
        <w:jc w:val="both"/>
        <w:rPr>
          <w:rFonts w:asciiTheme="minorHAnsi" w:hAnsiTheme="minorHAnsi" w:cs="David"/>
          <w:sz w:val="28"/>
          <w:szCs w:val="28"/>
          <w:rtl/>
          <w:lang w:bidi="he-IL"/>
        </w:rPr>
      </w:pPr>
    </w:p>
    <w:p w:rsidR="0076275A" w:rsidRPr="007A0108" w:rsidRDefault="0076275A" w:rsidP="00F57EE7">
      <w:pPr>
        <w:autoSpaceDE w:val="0"/>
        <w:autoSpaceDN w:val="0"/>
        <w:bidi/>
        <w:adjustRightInd w:val="0"/>
        <w:spacing w:line="360" w:lineRule="auto"/>
        <w:jc w:val="both"/>
        <w:rPr>
          <w:rFonts w:asciiTheme="minorHAnsi" w:hAnsiTheme="minorHAnsi" w:cs="David"/>
          <w:sz w:val="28"/>
          <w:szCs w:val="28"/>
        </w:rPr>
      </w:pPr>
      <w:r w:rsidRPr="006B479B">
        <w:rPr>
          <w:rFonts w:asciiTheme="minorHAnsi" w:hAnsiTheme="minorHAnsi" w:cs="David" w:hint="cs"/>
          <w:sz w:val="28"/>
          <w:szCs w:val="28"/>
          <w:rtl/>
          <w:lang w:bidi="he-IL"/>
        </w:rPr>
        <w:t xml:space="preserve">ניצולי השואה בישראל הולכים ומתמעטים, אנחנו נמצאים בחלון זמנים קריטי </w:t>
      </w:r>
      <w:r w:rsidRPr="006B479B">
        <w:rPr>
          <w:rFonts w:asciiTheme="minorHAnsi" w:hAnsiTheme="minorHAnsi" w:cs="David"/>
          <w:sz w:val="28"/>
          <w:szCs w:val="28"/>
          <w:rtl/>
          <w:lang w:bidi="he-IL"/>
        </w:rPr>
        <w:t xml:space="preserve">שהולך ונסגר </w:t>
      </w:r>
      <w:r w:rsidR="004E7B2F" w:rsidRPr="006B479B">
        <w:rPr>
          <w:rFonts w:asciiTheme="minorHAnsi" w:hAnsiTheme="minorHAnsi" w:cs="David" w:hint="cs"/>
          <w:sz w:val="28"/>
          <w:szCs w:val="28"/>
          <w:rtl/>
          <w:lang w:bidi="he-IL"/>
        </w:rPr>
        <w:t>באפשרותנו</w:t>
      </w:r>
      <w:r w:rsidR="00C02C46" w:rsidRPr="006B479B">
        <w:rPr>
          <w:rFonts w:asciiTheme="minorHAnsi" w:hAnsiTheme="minorHAnsi" w:cs="David" w:hint="cs"/>
          <w:sz w:val="28"/>
          <w:szCs w:val="28"/>
          <w:rtl/>
          <w:lang w:bidi="he-IL"/>
        </w:rPr>
        <w:t xml:space="preserve"> </w:t>
      </w:r>
      <w:r w:rsidRPr="006B479B">
        <w:rPr>
          <w:rFonts w:asciiTheme="minorHAnsi" w:hAnsiTheme="minorHAnsi" w:cs="David"/>
          <w:sz w:val="28"/>
          <w:szCs w:val="28"/>
          <w:rtl/>
          <w:lang w:bidi="he-IL"/>
        </w:rPr>
        <w:t xml:space="preserve">לסייע לניצולים. בעוד </w:t>
      </w:r>
      <w:r w:rsidR="007A0108" w:rsidRPr="006B479B">
        <w:rPr>
          <w:rFonts w:asciiTheme="minorHAnsi" w:hAnsiTheme="minorHAnsi" w:cs="David" w:hint="cs"/>
          <w:sz w:val="28"/>
          <w:szCs w:val="28"/>
          <w:rtl/>
          <w:lang w:bidi="he-IL"/>
        </w:rPr>
        <w:t>חמש שנים</w:t>
      </w:r>
      <w:r w:rsidRPr="006B479B">
        <w:rPr>
          <w:rFonts w:asciiTheme="minorHAnsi" w:hAnsiTheme="minorHAnsi" w:cs="David"/>
          <w:sz w:val="28"/>
          <w:szCs w:val="28"/>
          <w:rtl/>
          <w:lang w:bidi="he-IL"/>
        </w:rPr>
        <w:t xml:space="preserve"> המאזן ישתנה</w:t>
      </w:r>
      <w:r w:rsidR="00C02C46" w:rsidRPr="006B479B">
        <w:rPr>
          <w:rFonts w:asciiTheme="minorHAnsi" w:hAnsiTheme="minorHAnsi" w:cs="David" w:hint="cs"/>
          <w:sz w:val="28"/>
          <w:szCs w:val="28"/>
          <w:rtl/>
          <w:lang w:bidi="he-IL"/>
        </w:rPr>
        <w:t>,</w:t>
      </w:r>
      <w:r w:rsidRPr="006B479B">
        <w:rPr>
          <w:rFonts w:asciiTheme="minorHAnsi" w:hAnsiTheme="minorHAnsi" w:cs="David"/>
          <w:sz w:val="28"/>
          <w:szCs w:val="28"/>
          <w:rtl/>
          <w:lang w:bidi="he-IL"/>
        </w:rPr>
        <w:t xml:space="preserve"> כך שכבר לא יהיה צורך בהגדלת </w:t>
      </w:r>
      <w:r w:rsidR="00C02C46" w:rsidRPr="006B479B">
        <w:rPr>
          <w:rFonts w:asciiTheme="minorHAnsi" w:hAnsiTheme="minorHAnsi" w:cs="David" w:hint="cs"/>
          <w:sz w:val="28"/>
          <w:szCs w:val="28"/>
          <w:rtl/>
          <w:lang w:bidi="he-IL"/>
        </w:rPr>
        <w:t xml:space="preserve">משאבי </w:t>
      </w:r>
      <w:r w:rsidRPr="006B479B">
        <w:rPr>
          <w:rFonts w:asciiTheme="minorHAnsi" w:hAnsiTheme="minorHAnsi" w:cs="David"/>
          <w:sz w:val="28"/>
          <w:szCs w:val="28"/>
          <w:rtl/>
          <w:lang w:bidi="he-IL"/>
        </w:rPr>
        <w:t>ה</w:t>
      </w:r>
      <w:r w:rsidR="007A0108" w:rsidRPr="006B479B">
        <w:rPr>
          <w:rFonts w:asciiTheme="minorHAnsi" w:hAnsiTheme="minorHAnsi" w:cs="David" w:hint="cs"/>
          <w:sz w:val="28"/>
          <w:szCs w:val="28"/>
          <w:rtl/>
          <w:lang w:bidi="he-IL"/>
        </w:rPr>
        <w:t xml:space="preserve">סיוע לניצולים כי למרבה הצער אוכלוסיית הנפטרים תעלה על </w:t>
      </w:r>
      <w:r w:rsidR="007A0108" w:rsidRPr="006B479B">
        <w:rPr>
          <w:rFonts w:asciiTheme="minorHAnsi" w:hAnsiTheme="minorHAnsi" w:cs="David" w:hint="cs"/>
          <w:sz w:val="28"/>
          <w:szCs w:val="28"/>
          <w:rtl/>
          <w:lang w:bidi="he-IL"/>
        </w:rPr>
        <w:lastRenderedPageBreak/>
        <w:t>אוכלוסיית הנזקקים לסיוע</w:t>
      </w:r>
      <w:r w:rsidRPr="006B479B">
        <w:rPr>
          <w:rFonts w:asciiTheme="minorHAnsi" w:hAnsiTheme="minorHAnsi" w:cs="David"/>
          <w:sz w:val="28"/>
          <w:szCs w:val="28"/>
          <w:rtl/>
          <w:lang w:bidi="he-IL"/>
        </w:rPr>
        <w:t>.</w:t>
      </w:r>
      <w:r w:rsidR="007A0108" w:rsidRPr="006B479B">
        <w:rPr>
          <w:rFonts w:asciiTheme="minorHAnsi" w:hAnsiTheme="minorHAnsi" w:cs="David" w:hint="cs"/>
          <w:sz w:val="28"/>
          <w:szCs w:val="28"/>
          <w:rtl/>
          <w:lang w:bidi="he-IL"/>
        </w:rPr>
        <w:t xml:space="preserve"> הקרן לרווחה לנפגעי השואה בישראל</w:t>
      </w:r>
      <w:r w:rsidR="009855B1" w:rsidRPr="006B479B">
        <w:rPr>
          <w:rFonts w:asciiTheme="minorHAnsi" w:hAnsiTheme="minorHAnsi" w:cs="David" w:hint="cs"/>
          <w:sz w:val="28"/>
          <w:szCs w:val="28"/>
          <w:rtl/>
          <w:lang w:bidi="he-IL"/>
        </w:rPr>
        <w:t xml:space="preserve">, הוקמה ע"י ניצולי שואה ומנוהלת עד היום ע"י ניצולי שואה ובני הדור השני, </w:t>
      </w:r>
      <w:r w:rsidR="00C02C46" w:rsidRPr="006B479B">
        <w:rPr>
          <w:rFonts w:asciiTheme="minorHAnsi" w:hAnsiTheme="minorHAnsi" w:cs="David" w:hint="cs"/>
          <w:sz w:val="28"/>
          <w:szCs w:val="28"/>
          <w:rtl/>
          <w:lang w:bidi="he-IL"/>
        </w:rPr>
        <w:t xml:space="preserve">ביוזמה של מרכז הארגונים של ניצולי השואה בישראל ושל ועידת התביעות, </w:t>
      </w:r>
      <w:r w:rsidR="009855B1" w:rsidRPr="006B479B">
        <w:rPr>
          <w:rFonts w:asciiTheme="minorHAnsi" w:hAnsiTheme="minorHAnsi" w:cs="David" w:hint="cs"/>
          <w:sz w:val="28"/>
          <w:szCs w:val="28"/>
          <w:rtl/>
          <w:lang w:bidi="he-IL"/>
        </w:rPr>
        <w:t xml:space="preserve">שמה לה </w:t>
      </w:r>
      <w:r w:rsidR="009855B1" w:rsidRPr="006B479B">
        <w:rPr>
          <w:rFonts w:asciiTheme="minorHAnsi" w:hAnsiTheme="minorHAnsi" w:cs="David"/>
          <w:sz w:val="28"/>
          <w:szCs w:val="28"/>
          <w:rtl/>
          <w:lang w:bidi="he-IL"/>
        </w:rPr>
        <w:t>למטרה לפעול ככל שבידה לרווחת נפגעי שואה בישראל הזקוקים לעזרה ולשמר את נושא רווחתם של ניצולי השואה ככלל על סדר היום הציבורי</w:t>
      </w:r>
      <w:r w:rsidR="009855B1" w:rsidRPr="006B479B">
        <w:rPr>
          <w:rFonts w:asciiTheme="minorHAnsi" w:hAnsiTheme="minorHAnsi" w:cs="David" w:hint="cs"/>
          <w:sz w:val="28"/>
          <w:szCs w:val="28"/>
          <w:rtl/>
          <w:lang w:bidi="he-IL"/>
        </w:rPr>
        <w:t xml:space="preserve"> ביום השואה כבכל יום אחר</w:t>
      </w:r>
      <w:r w:rsidR="009855B1" w:rsidRPr="006B479B">
        <w:rPr>
          <w:rFonts w:asciiTheme="minorHAnsi" w:hAnsiTheme="minorHAnsi" w:cs="David"/>
          <w:sz w:val="28"/>
          <w:szCs w:val="28"/>
          <w:rtl/>
        </w:rPr>
        <w:t>.</w:t>
      </w:r>
    </w:p>
    <w:p w:rsidR="0076275A" w:rsidRPr="0076275A" w:rsidRDefault="0076275A" w:rsidP="0076275A">
      <w:pPr>
        <w:autoSpaceDE w:val="0"/>
        <w:autoSpaceDN w:val="0"/>
        <w:bidi/>
        <w:adjustRightInd w:val="0"/>
        <w:spacing w:line="360" w:lineRule="auto"/>
        <w:jc w:val="both"/>
        <w:rPr>
          <w:rFonts w:asciiTheme="minorHAnsi" w:hAnsiTheme="minorHAnsi" w:cs="David"/>
          <w:b/>
          <w:bCs/>
          <w:sz w:val="28"/>
          <w:szCs w:val="28"/>
          <w:u w:val="single"/>
          <w:rtl/>
          <w:lang w:bidi="he-IL"/>
        </w:rPr>
      </w:pPr>
    </w:p>
    <w:p w:rsidR="0030393B" w:rsidRPr="003B6D04" w:rsidRDefault="0030393B" w:rsidP="003B6D04">
      <w:pPr>
        <w:autoSpaceDE w:val="0"/>
        <w:autoSpaceDN w:val="0"/>
        <w:bidi/>
        <w:adjustRightInd w:val="0"/>
        <w:spacing w:line="360" w:lineRule="auto"/>
        <w:jc w:val="both"/>
        <w:rPr>
          <w:rFonts w:asciiTheme="minorHAnsi" w:hAnsiTheme="minorHAnsi" w:cs="David"/>
          <w:b/>
          <w:bCs/>
          <w:sz w:val="28"/>
          <w:szCs w:val="28"/>
          <w:u w:val="single"/>
          <w:rtl/>
          <w:lang w:bidi="he-IL"/>
        </w:rPr>
      </w:pPr>
    </w:p>
    <w:p w:rsidR="0030393B" w:rsidRPr="003B6D04" w:rsidRDefault="0030393B" w:rsidP="003B6D04">
      <w:pPr>
        <w:autoSpaceDE w:val="0"/>
        <w:autoSpaceDN w:val="0"/>
        <w:bidi/>
        <w:adjustRightInd w:val="0"/>
        <w:spacing w:line="360" w:lineRule="auto"/>
        <w:jc w:val="both"/>
        <w:rPr>
          <w:rFonts w:asciiTheme="minorHAnsi" w:hAnsiTheme="minorHAnsi" w:cs="David"/>
          <w:b/>
          <w:bCs/>
          <w:sz w:val="28"/>
          <w:szCs w:val="28"/>
          <w:u w:val="single"/>
          <w:rtl/>
          <w:lang w:bidi="he-IL"/>
        </w:rPr>
      </w:pPr>
    </w:p>
    <w:p w:rsidR="00A413BB" w:rsidRPr="005F2011" w:rsidRDefault="00A413BB" w:rsidP="00A413BB">
      <w:pPr>
        <w:bidi/>
        <w:spacing w:line="360" w:lineRule="auto"/>
        <w:jc w:val="center"/>
        <w:rPr>
          <w:rFonts w:cs="David"/>
          <w:b/>
          <w:bCs/>
          <w:sz w:val="28"/>
          <w:szCs w:val="28"/>
          <w:u w:val="single"/>
          <w:rtl/>
          <w:lang w:bidi="he-IL"/>
        </w:rPr>
      </w:pPr>
    </w:p>
    <w:sectPr w:rsidR="00A413BB" w:rsidRPr="005F2011" w:rsidSect="00642ACC">
      <w:headerReference w:type="default" r:id="rId36"/>
      <w:footerReference w:type="default" r:id="rId37"/>
      <w:pgSz w:w="11906" w:h="16838"/>
      <w:pgMar w:top="1134" w:right="1418" w:bottom="1134" w:left="1418" w:header="567" w:footer="567"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18C" w:rsidRDefault="00DE218C">
      <w:r>
        <w:separator/>
      </w:r>
    </w:p>
  </w:endnote>
  <w:endnote w:type="continuationSeparator" w:id="0">
    <w:p w:rsidR="00DE218C" w:rsidRDefault="00DE2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David-Bold">
    <w:panose1 w:val="00000000000000000000"/>
    <w:charset w:val="B1"/>
    <w:family w:val="auto"/>
    <w:notTrueType/>
    <w:pitch w:val="default"/>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E7B" w:rsidRPr="00436C04" w:rsidRDefault="00244E7B" w:rsidP="006E40DE">
    <w:pPr>
      <w:pStyle w:val="a3"/>
      <w:bidi/>
      <w:spacing w:after="60"/>
      <w:jc w:val="right"/>
      <w:rPr>
        <w:b/>
        <w:bCs/>
        <w:sz w:val="20"/>
        <w:szCs w:val="20"/>
        <w:lang w:bidi="he-IL"/>
      </w:rPr>
    </w:pPr>
    <w:r>
      <w:rPr>
        <w:rFonts w:hint="cs"/>
        <w:b/>
        <w:bCs/>
        <w:sz w:val="26"/>
        <w:szCs w:val="26"/>
        <w:rtl/>
        <w:lang w:bidi="he-IL"/>
      </w:rPr>
      <w:t xml:space="preserve">                                                              </w:t>
    </w:r>
    <w:r w:rsidR="00BB51D7" w:rsidRPr="00436C04">
      <w:rPr>
        <w:b/>
        <w:bCs/>
        <w:sz w:val="20"/>
        <w:szCs w:val="20"/>
        <w:rtl/>
        <w:lang w:bidi="he-IL"/>
      </w:rPr>
      <w:fldChar w:fldCharType="begin"/>
    </w:r>
    <w:r w:rsidRPr="00436C04">
      <w:rPr>
        <w:b/>
        <w:bCs/>
        <w:sz w:val="20"/>
        <w:szCs w:val="20"/>
        <w:rtl/>
        <w:lang w:bidi="he-IL"/>
      </w:rPr>
      <w:instrText xml:space="preserve"> </w:instrText>
    </w:r>
    <w:r w:rsidRPr="00436C04">
      <w:rPr>
        <w:b/>
        <w:bCs/>
        <w:sz w:val="20"/>
        <w:szCs w:val="20"/>
        <w:lang w:bidi="he-IL"/>
      </w:rPr>
      <w:instrText xml:space="preserve">PAGE   \* MERGEFORMAT </w:instrText>
    </w:r>
    <w:r w:rsidR="00BB51D7" w:rsidRPr="00436C04">
      <w:rPr>
        <w:b/>
        <w:bCs/>
        <w:sz w:val="20"/>
        <w:szCs w:val="20"/>
        <w:rtl/>
        <w:lang w:bidi="he-IL"/>
      </w:rPr>
      <w:fldChar w:fldCharType="separate"/>
    </w:r>
    <w:r w:rsidR="00620024" w:rsidRPr="00620024">
      <w:rPr>
        <w:b/>
        <w:bCs/>
        <w:noProof/>
        <w:sz w:val="20"/>
        <w:szCs w:val="20"/>
        <w:rtl/>
        <w:lang w:val="he-IL" w:bidi="he-IL"/>
      </w:rPr>
      <w:t>17</w:t>
    </w:r>
    <w:r w:rsidR="00BB51D7" w:rsidRPr="00436C04">
      <w:rPr>
        <w:b/>
        <w:bCs/>
        <w:sz w:val="20"/>
        <w:szCs w:val="20"/>
        <w:rtl/>
        <w:lang w:bidi="he-IL"/>
      </w:rPr>
      <w:fldChar w:fldCharType="end"/>
    </w:r>
    <w:r>
      <w:rPr>
        <w:rFonts w:hint="cs"/>
        <w:b/>
        <w:bCs/>
        <w:sz w:val="26"/>
        <w:szCs w:val="26"/>
        <w:rtl/>
        <w:lang w:bidi="he-I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18C" w:rsidRDefault="00DE218C">
      <w:r>
        <w:separator/>
      </w:r>
    </w:p>
  </w:footnote>
  <w:footnote w:type="continuationSeparator" w:id="0">
    <w:p w:rsidR="00DE218C" w:rsidRDefault="00DE218C">
      <w:r>
        <w:continuationSeparator/>
      </w:r>
    </w:p>
  </w:footnote>
  <w:footnote w:id="1">
    <w:p w:rsidR="00244E7B" w:rsidRDefault="00244E7B" w:rsidP="00361255">
      <w:pPr>
        <w:pStyle w:val="ac"/>
        <w:bidi/>
        <w:rPr>
          <w:rtl/>
          <w:lang w:bidi="he-IL"/>
        </w:rPr>
      </w:pPr>
      <w:r>
        <w:rPr>
          <w:rStyle w:val="ae"/>
        </w:rPr>
        <w:footnoteRef/>
      </w:r>
      <w:r>
        <w:t xml:space="preserve"> </w:t>
      </w:r>
      <w:r>
        <w:rPr>
          <w:rFonts w:hint="cs"/>
          <w:rtl/>
          <w:lang w:bidi="he-IL"/>
        </w:rPr>
        <w:t xml:space="preserve"> הנתונים בדוח מבוססים על מאגר של למעלה מ-120,000 ניצולי שואה בקרן לרווחה לנפגעי השואה בישראל. הנתונים לשנת 2012 מתייחסים לכ-60,000  ניצולי שואה אשר פנו לקבלת סיוע מהקרן בכלל אפיקי סיוע בשנת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E7B" w:rsidRDefault="00620024" w:rsidP="008C41EF">
    <w:pPr>
      <w:pStyle w:val="a3"/>
      <w:rPr>
        <w:rtl/>
      </w:rPr>
    </w:pPr>
    <w:r>
      <w:rPr>
        <w:noProof/>
        <w:rtl/>
        <w:lang w:eastAsia="en-US" w:bidi="he-IL"/>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7620</wp:posOffset>
              </wp:positionV>
              <wp:extent cx="4914900" cy="8001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E7B" w:rsidRPr="00EF73F8" w:rsidRDefault="00244E7B" w:rsidP="008C41EF">
                          <w:pPr>
                            <w:jc w:val="right"/>
                            <w:rPr>
                              <w:sz w:val="48"/>
                              <w:szCs w:val="48"/>
                              <w:rtl/>
                            </w:rPr>
                          </w:pPr>
                          <w:r w:rsidRPr="00EF73F8">
                            <w:rPr>
                              <w:rFonts w:hint="cs"/>
                              <w:sz w:val="48"/>
                              <w:szCs w:val="48"/>
                              <w:rtl/>
                              <w:lang w:bidi="he-IL"/>
                            </w:rPr>
                            <w:t xml:space="preserve">הקרן לרווחה לנפגעי השואה בישראל </w:t>
                          </w:r>
                          <w:r>
                            <w:rPr>
                              <w:rFonts w:hint="cs"/>
                              <w:sz w:val="48"/>
                              <w:szCs w:val="48"/>
                              <w:rtl/>
                            </w:rPr>
                            <w:t xml:space="preserve"> </w:t>
                          </w:r>
                          <w:r w:rsidRPr="00EF73F8">
                            <w:rPr>
                              <w:rFonts w:hint="cs"/>
                              <w:sz w:val="48"/>
                              <w:szCs w:val="48"/>
                              <w:rtl/>
                            </w:rPr>
                            <w:t>(</w:t>
                          </w:r>
                          <w:r w:rsidRPr="00EF73F8">
                            <w:rPr>
                              <w:rFonts w:hint="cs"/>
                              <w:sz w:val="48"/>
                              <w:szCs w:val="48"/>
                              <w:rtl/>
                              <w:lang w:bidi="he-IL"/>
                            </w:rPr>
                            <w:t>ע</w:t>
                          </w:r>
                          <w:r w:rsidRPr="00EF73F8">
                            <w:rPr>
                              <w:rFonts w:hint="cs"/>
                              <w:sz w:val="48"/>
                              <w:szCs w:val="48"/>
                              <w:rtl/>
                            </w:rPr>
                            <w:t>.</w:t>
                          </w:r>
                          <w:r w:rsidRPr="00EF73F8">
                            <w:rPr>
                              <w:rFonts w:hint="cs"/>
                              <w:sz w:val="48"/>
                              <w:szCs w:val="48"/>
                              <w:rtl/>
                              <w:lang w:bidi="he-IL"/>
                            </w:rPr>
                            <w:t>ר</w:t>
                          </w:r>
                          <w:r w:rsidRPr="00EF73F8">
                            <w:rPr>
                              <w:rFonts w:hint="cs"/>
                              <w:sz w:val="48"/>
                              <w:szCs w:val="48"/>
                              <w:rtl/>
                            </w:rPr>
                            <w:t>)</w:t>
                          </w:r>
                        </w:p>
                        <w:p w:rsidR="00244E7B" w:rsidRPr="00F322F1" w:rsidRDefault="00244E7B" w:rsidP="009C0DB8">
                          <w:pPr>
                            <w:rPr>
                              <w:b/>
                              <w:bCs/>
                              <w:sz w:val="28"/>
                              <w:szCs w:val="28"/>
                              <w:u w:val="single"/>
                              <w:rtl/>
                            </w:rPr>
                          </w:pPr>
                          <w:r w:rsidRPr="00F322F1">
                            <w:rPr>
                              <w:b/>
                              <w:bCs/>
                              <w:sz w:val="28"/>
                              <w:szCs w:val="28"/>
                              <w:u w:val="single"/>
                            </w:rPr>
                            <w:t xml:space="preserve">The Foundation for the Benefit of Holocaust Victims in </w:t>
                          </w:r>
                          <w:smartTag w:uri="urn:schemas-microsoft-com:office:smarttags" w:element="place">
                            <w:smartTag w:uri="urn:schemas-microsoft-com:office:smarttags" w:element="country-region">
                              <w:r w:rsidRPr="00F322F1">
                                <w:rPr>
                                  <w:b/>
                                  <w:bCs/>
                                  <w:sz w:val="28"/>
                                  <w:szCs w:val="28"/>
                                  <w:u w:val="single"/>
                                </w:rPr>
                                <w:t>Israel</w:t>
                              </w:r>
                            </w:smartTag>
                          </w:smartTag>
                        </w:p>
                        <w:p w:rsidR="00244E7B" w:rsidRDefault="00244E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6pt;margin-top:.6pt;width:387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4qgwIAAA8FAAAOAAAAZHJzL2Uyb0RvYy54bWysVG1v2yAQ/j5p/wHxPbUdOW1s1anWdpkm&#10;dS9Sux9AAMdomGNAYnfT/vsO3LTpXqRpmj9g4I6Hu3ue4/xi7DXZS+cVmIYWJzkl0nAQymwb+ulu&#10;PVtS4gMzgmkwsqH30tOL1csX54Ot5Rw60EI6giDG14NtaBeCrbPM8072zJ+AlQaNLbieBVy6bSYc&#10;GxC919k8z0+zAZywDrj0HnevJyNdJfy2lTx8aFsvA9ENxdhCGl0aN3HMVues3jpmO8UfwmD/EEXP&#10;lMFLH6GuWWBk59QvUL3iDjy04YRDn0HbKi5TDphNkf+UzW3HrEy5YHG8fSyT/3+w/P3+oyNKNLSk&#10;xLAeKbqTYyCXMJIiVmewvkanW4tuYcRtZDll6u0N8M+eGLjqmNnKV87B0EkmMLp0Mjs6OuH4CLIZ&#10;3oHAa9guQAIaW9fH0mExCKIjS/ePzMRQOG6WVVFWOZo42pY5lipRl7H6cNo6H95I6EmcNNQh8wmd&#10;7W98wDzQ9eASL/OglVgrrdPCbTdX2pE9Q5Ws0xdTxyPP3LSJzgbisck87WCQeEe0xXAT69+qYl7m&#10;l/Nqtj5dns3KdbmYVWf5cpYX1WV1mpdVeb3+HgMsyrpTQkhzo4w8KLAo/47hh16YtJM0SIaGVov5&#10;YqLoj0nm6ftdkr0K2JBa9anO6Da1SCT2tRGYNqsDU3qaZ8/DTyXDGhz+qSpJBpH5SQNh3IyIErWx&#10;AXGPgnCAfCG1+IrgpAP3lZIBO7Kh/suOOUmJfmtQVCiBMrZwWpSLszku3LFlc2xhhiNUQwMl0/Qq&#10;TG2/s05tO7xpkrGBVyjEViWNPEWFKcQFdl1K5uGFiG19vE5eT+/Y6gcAAAD//wMAUEsDBBQABgAI&#10;AAAAIQBugtS12wAAAAgBAAAPAAAAZHJzL2Rvd25yZXYueG1sTI/dToNAEIXvTXyHzZh4Y+wiqVAp&#10;S6MmGm/78wADTIGUnSXsttC3d3qll9+ckzPn5JvZ9upCo+8cG3hZRKCIK1d33Bg47L+eV6B8QK6x&#10;d0wGruRhU9zf5ZjVbuItXXahURLCPkMDbQhDprWvWrLoF24gFu3oRotBcGx0PeIk4bbXcRQl2mLH&#10;8qHFgT5bqk67szVw/JmeXt+m8jsc0u0y+cAuLd3VmMeH+X0NKtAc/sxwqy/VoZBOpTtz7VVvII1l&#10;SpB7DErk1TIRLm+cxqCLXP8fUPwCAAD//wMAUEsBAi0AFAAGAAgAAAAhALaDOJL+AAAA4QEAABMA&#10;AAAAAAAAAAAAAAAAAAAAAFtDb250ZW50X1R5cGVzXS54bWxQSwECLQAUAAYACAAAACEAOP0h/9YA&#10;AACUAQAACwAAAAAAAAAAAAAAAAAvAQAAX3JlbHMvLnJlbHNQSwECLQAUAAYACAAAACEAzIH+KoMC&#10;AAAPBQAADgAAAAAAAAAAAAAAAAAuAgAAZHJzL2Uyb0RvYy54bWxQSwECLQAUAAYACAAAACEAboLU&#10;tdsAAAAIAQAADwAAAAAAAAAAAAAAAADdBAAAZHJzL2Rvd25yZXYueG1sUEsFBgAAAAAEAAQA8wAA&#10;AOUFAAAAAA==&#10;" stroked="f">
              <v:textbox>
                <w:txbxContent>
                  <w:p w:rsidR="00244E7B" w:rsidRPr="00EF73F8" w:rsidRDefault="00244E7B" w:rsidP="008C41EF">
                    <w:pPr>
                      <w:jc w:val="right"/>
                      <w:rPr>
                        <w:sz w:val="48"/>
                        <w:szCs w:val="48"/>
                        <w:rtl/>
                      </w:rPr>
                    </w:pPr>
                    <w:r w:rsidRPr="00EF73F8">
                      <w:rPr>
                        <w:rFonts w:hint="cs"/>
                        <w:sz w:val="48"/>
                        <w:szCs w:val="48"/>
                        <w:rtl/>
                        <w:lang w:bidi="he-IL"/>
                      </w:rPr>
                      <w:t xml:space="preserve">הקרן לרווחה לנפגעי השואה בישראל </w:t>
                    </w:r>
                    <w:r>
                      <w:rPr>
                        <w:rFonts w:hint="cs"/>
                        <w:sz w:val="48"/>
                        <w:szCs w:val="48"/>
                        <w:rtl/>
                      </w:rPr>
                      <w:t xml:space="preserve"> </w:t>
                    </w:r>
                    <w:r w:rsidRPr="00EF73F8">
                      <w:rPr>
                        <w:rFonts w:hint="cs"/>
                        <w:sz w:val="48"/>
                        <w:szCs w:val="48"/>
                        <w:rtl/>
                      </w:rPr>
                      <w:t>(</w:t>
                    </w:r>
                    <w:r w:rsidRPr="00EF73F8">
                      <w:rPr>
                        <w:rFonts w:hint="cs"/>
                        <w:sz w:val="48"/>
                        <w:szCs w:val="48"/>
                        <w:rtl/>
                        <w:lang w:bidi="he-IL"/>
                      </w:rPr>
                      <w:t>ע</w:t>
                    </w:r>
                    <w:r w:rsidRPr="00EF73F8">
                      <w:rPr>
                        <w:rFonts w:hint="cs"/>
                        <w:sz w:val="48"/>
                        <w:szCs w:val="48"/>
                        <w:rtl/>
                      </w:rPr>
                      <w:t>.</w:t>
                    </w:r>
                    <w:r w:rsidRPr="00EF73F8">
                      <w:rPr>
                        <w:rFonts w:hint="cs"/>
                        <w:sz w:val="48"/>
                        <w:szCs w:val="48"/>
                        <w:rtl/>
                        <w:lang w:bidi="he-IL"/>
                      </w:rPr>
                      <w:t>ר</w:t>
                    </w:r>
                    <w:r w:rsidRPr="00EF73F8">
                      <w:rPr>
                        <w:rFonts w:hint="cs"/>
                        <w:sz w:val="48"/>
                        <w:szCs w:val="48"/>
                        <w:rtl/>
                      </w:rPr>
                      <w:t>)</w:t>
                    </w:r>
                  </w:p>
                  <w:p w:rsidR="00244E7B" w:rsidRPr="00F322F1" w:rsidRDefault="00244E7B" w:rsidP="009C0DB8">
                    <w:pPr>
                      <w:rPr>
                        <w:b/>
                        <w:bCs/>
                        <w:sz w:val="28"/>
                        <w:szCs w:val="28"/>
                        <w:u w:val="single"/>
                        <w:rtl/>
                      </w:rPr>
                    </w:pPr>
                    <w:r w:rsidRPr="00F322F1">
                      <w:rPr>
                        <w:b/>
                        <w:bCs/>
                        <w:sz w:val="28"/>
                        <w:szCs w:val="28"/>
                        <w:u w:val="single"/>
                      </w:rPr>
                      <w:t xml:space="preserve">The Foundation for the Benefit of Holocaust Victims in </w:t>
                    </w:r>
                    <w:smartTag w:uri="urn:schemas-microsoft-com:office:smarttags" w:element="place">
                      <w:smartTag w:uri="urn:schemas-microsoft-com:office:smarttags" w:element="country-region">
                        <w:r w:rsidRPr="00F322F1">
                          <w:rPr>
                            <w:b/>
                            <w:bCs/>
                            <w:sz w:val="28"/>
                            <w:szCs w:val="28"/>
                            <w:u w:val="single"/>
                          </w:rPr>
                          <w:t>Israel</w:t>
                        </w:r>
                      </w:smartTag>
                    </w:smartTag>
                  </w:p>
                  <w:p w:rsidR="00244E7B" w:rsidRDefault="00244E7B"/>
                </w:txbxContent>
              </v:textbox>
            </v:shape>
          </w:pict>
        </mc:Fallback>
      </mc:AlternateContent>
    </w:r>
    <w:r w:rsidR="00244E7B">
      <w:rPr>
        <w:noProof/>
        <w:lang w:eastAsia="en-US" w:bidi="he-IL"/>
      </w:rPr>
      <w:drawing>
        <wp:anchor distT="0" distB="0" distL="114300" distR="114300" simplePos="0" relativeHeight="251658240" behindDoc="0" locked="0" layoutInCell="1" allowOverlap="1">
          <wp:simplePos x="0" y="0"/>
          <wp:positionH relativeFrom="column">
            <wp:posOffset>-228600</wp:posOffset>
          </wp:positionH>
          <wp:positionV relativeFrom="paragraph">
            <wp:posOffset>7620</wp:posOffset>
          </wp:positionV>
          <wp:extent cx="714375" cy="714375"/>
          <wp:effectExtent l="19050" t="0" r="952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14375" cy="714375"/>
                  </a:xfrm>
                  <a:prstGeom prst="rect">
                    <a:avLst/>
                  </a:prstGeom>
                  <a:noFill/>
                  <a:ln w="9525">
                    <a:noFill/>
                    <a:miter lim="800000"/>
                    <a:headEnd/>
                    <a:tailEnd/>
                  </a:ln>
                </pic:spPr>
              </pic:pic>
            </a:graphicData>
          </a:graphic>
        </wp:anchor>
      </w:drawing>
    </w:r>
  </w:p>
  <w:p w:rsidR="00244E7B" w:rsidRDefault="00244E7B" w:rsidP="008C41EF">
    <w:pPr>
      <w:pStyle w:val="a3"/>
      <w:rPr>
        <w:rtl/>
      </w:rPr>
    </w:pPr>
  </w:p>
  <w:p w:rsidR="00244E7B" w:rsidRDefault="00244E7B" w:rsidP="008C41EF">
    <w:pPr>
      <w:pStyle w:val="a3"/>
      <w:rPr>
        <w:rtl/>
      </w:rPr>
    </w:pPr>
  </w:p>
  <w:p w:rsidR="00244E7B" w:rsidRDefault="00244E7B" w:rsidP="008C41EF">
    <w:pPr>
      <w:pStyle w:val="a3"/>
      <w:rPr>
        <w:rtl/>
      </w:rPr>
    </w:pPr>
  </w:p>
  <w:p w:rsidR="00244E7B" w:rsidRPr="008C41EF" w:rsidRDefault="00244E7B" w:rsidP="008C41E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7AED"/>
    <w:multiLevelType w:val="hybridMultilevel"/>
    <w:tmpl w:val="4AA04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056DE"/>
    <w:multiLevelType w:val="hybridMultilevel"/>
    <w:tmpl w:val="A4CEFCC6"/>
    <w:lvl w:ilvl="0" w:tplc="F236965A">
      <w:start w:val="1"/>
      <w:numFmt w:val="bullet"/>
      <w:lvlText w:val="•"/>
      <w:lvlJc w:val="left"/>
      <w:pPr>
        <w:tabs>
          <w:tab w:val="num" w:pos="720"/>
        </w:tabs>
        <w:ind w:left="720" w:hanging="360"/>
      </w:pPr>
      <w:rPr>
        <w:rFonts w:ascii="Arial" w:hAnsi="Arial" w:hint="default"/>
      </w:rPr>
    </w:lvl>
    <w:lvl w:ilvl="1" w:tplc="903E4286" w:tentative="1">
      <w:start w:val="1"/>
      <w:numFmt w:val="bullet"/>
      <w:lvlText w:val="•"/>
      <w:lvlJc w:val="left"/>
      <w:pPr>
        <w:tabs>
          <w:tab w:val="num" w:pos="1440"/>
        </w:tabs>
        <w:ind w:left="1440" w:hanging="360"/>
      </w:pPr>
      <w:rPr>
        <w:rFonts w:ascii="Arial" w:hAnsi="Arial" w:hint="default"/>
      </w:rPr>
    </w:lvl>
    <w:lvl w:ilvl="2" w:tplc="968CDDF6" w:tentative="1">
      <w:start w:val="1"/>
      <w:numFmt w:val="bullet"/>
      <w:lvlText w:val="•"/>
      <w:lvlJc w:val="left"/>
      <w:pPr>
        <w:tabs>
          <w:tab w:val="num" w:pos="2160"/>
        </w:tabs>
        <w:ind w:left="2160" w:hanging="360"/>
      </w:pPr>
      <w:rPr>
        <w:rFonts w:ascii="Arial" w:hAnsi="Arial" w:hint="default"/>
      </w:rPr>
    </w:lvl>
    <w:lvl w:ilvl="3" w:tplc="D27EC162" w:tentative="1">
      <w:start w:val="1"/>
      <w:numFmt w:val="bullet"/>
      <w:lvlText w:val="•"/>
      <w:lvlJc w:val="left"/>
      <w:pPr>
        <w:tabs>
          <w:tab w:val="num" w:pos="2880"/>
        </w:tabs>
        <w:ind w:left="2880" w:hanging="360"/>
      </w:pPr>
      <w:rPr>
        <w:rFonts w:ascii="Arial" w:hAnsi="Arial" w:hint="default"/>
      </w:rPr>
    </w:lvl>
    <w:lvl w:ilvl="4" w:tplc="442C9CBA" w:tentative="1">
      <w:start w:val="1"/>
      <w:numFmt w:val="bullet"/>
      <w:lvlText w:val="•"/>
      <w:lvlJc w:val="left"/>
      <w:pPr>
        <w:tabs>
          <w:tab w:val="num" w:pos="3600"/>
        </w:tabs>
        <w:ind w:left="3600" w:hanging="360"/>
      </w:pPr>
      <w:rPr>
        <w:rFonts w:ascii="Arial" w:hAnsi="Arial" w:hint="default"/>
      </w:rPr>
    </w:lvl>
    <w:lvl w:ilvl="5" w:tplc="253AA34A" w:tentative="1">
      <w:start w:val="1"/>
      <w:numFmt w:val="bullet"/>
      <w:lvlText w:val="•"/>
      <w:lvlJc w:val="left"/>
      <w:pPr>
        <w:tabs>
          <w:tab w:val="num" w:pos="4320"/>
        </w:tabs>
        <w:ind w:left="4320" w:hanging="360"/>
      </w:pPr>
      <w:rPr>
        <w:rFonts w:ascii="Arial" w:hAnsi="Arial" w:hint="default"/>
      </w:rPr>
    </w:lvl>
    <w:lvl w:ilvl="6" w:tplc="F26CD07A" w:tentative="1">
      <w:start w:val="1"/>
      <w:numFmt w:val="bullet"/>
      <w:lvlText w:val="•"/>
      <w:lvlJc w:val="left"/>
      <w:pPr>
        <w:tabs>
          <w:tab w:val="num" w:pos="5040"/>
        </w:tabs>
        <w:ind w:left="5040" w:hanging="360"/>
      </w:pPr>
      <w:rPr>
        <w:rFonts w:ascii="Arial" w:hAnsi="Arial" w:hint="default"/>
      </w:rPr>
    </w:lvl>
    <w:lvl w:ilvl="7" w:tplc="8DFEBC08" w:tentative="1">
      <w:start w:val="1"/>
      <w:numFmt w:val="bullet"/>
      <w:lvlText w:val="•"/>
      <w:lvlJc w:val="left"/>
      <w:pPr>
        <w:tabs>
          <w:tab w:val="num" w:pos="5760"/>
        </w:tabs>
        <w:ind w:left="5760" w:hanging="360"/>
      </w:pPr>
      <w:rPr>
        <w:rFonts w:ascii="Arial" w:hAnsi="Arial" w:hint="default"/>
      </w:rPr>
    </w:lvl>
    <w:lvl w:ilvl="8" w:tplc="3904C8E0" w:tentative="1">
      <w:start w:val="1"/>
      <w:numFmt w:val="bullet"/>
      <w:lvlText w:val="•"/>
      <w:lvlJc w:val="left"/>
      <w:pPr>
        <w:tabs>
          <w:tab w:val="num" w:pos="6480"/>
        </w:tabs>
        <w:ind w:left="6480" w:hanging="360"/>
      </w:pPr>
      <w:rPr>
        <w:rFonts w:ascii="Arial" w:hAnsi="Arial" w:hint="default"/>
      </w:rPr>
    </w:lvl>
  </w:abstractNum>
  <w:abstractNum w:abstractNumId="2">
    <w:nsid w:val="11627D62"/>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3">
    <w:nsid w:val="11AC37DD"/>
    <w:multiLevelType w:val="hybridMultilevel"/>
    <w:tmpl w:val="6B7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8B1946"/>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5">
    <w:nsid w:val="15E079AA"/>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6">
    <w:nsid w:val="17D321CC"/>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7">
    <w:nsid w:val="1D6E36F6"/>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8">
    <w:nsid w:val="2E0C4BF5"/>
    <w:multiLevelType w:val="hybridMultilevel"/>
    <w:tmpl w:val="3A9020C2"/>
    <w:lvl w:ilvl="0" w:tplc="5D340970">
      <w:numFmt w:val="bullet"/>
      <w:lvlText w:val=""/>
      <w:lvlJc w:val="left"/>
      <w:pPr>
        <w:ind w:left="1438" w:hanging="360"/>
      </w:pPr>
      <w:rPr>
        <w:rFonts w:ascii="Symbol" w:eastAsia="Times New Roman" w:hAnsi="Symbol" w:cs="David"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nsid w:val="2E83211C"/>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0">
    <w:nsid w:val="31E43172"/>
    <w:multiLevelType w:val="hybridMultilevel"/>
    <w:tmpl w:val="998046F8"/>
    <w:lvl w:ilvl="0" w:tplc="28F82E54">
      <w:start w:val="1"/>
      <w:numFmt w:val="decimal"/>
      <w:lvlText w:val="%1."/>
      <w:lvlJc w:val="left"/>
      <w:pPr>
        <w:ind w:left="437" w:hanging="360"/>
      </w:pPr>
      <w:rPr>
        <w:rFonts w:hint="default"/>
        <w:b/>
        <w:bCs/>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1">
    <w:nsid w:val="35E71149"/>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2">
    <w:nsid w:val="3A145694"/>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3">
    <w:nsid w:val="3B7961B1"/>
    <w:multiLevelType w:val="hybridMultilevel"/>
    <w:tmpl w:val="6F5CA32A"/>
    <w:lvl w:ilvl="0" w:tplc="4138931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72F2353"/>
    <w:multiLevelType w:val="hybridMultilevel"/>
    <w:tmpl w:val="B5948D5E"/>
    <w:lvl w:ilvl="0" w:tplc="99DAC182">
      <w:start w:val="1"/>
      <w:numFmt w:val="bullet"/>
      <w:lvlText w:val=""/>
      <w:lvlJc w:val="left"/>
      <w:pPr>
        <w:tabs>
          <w:tab w:val="num" w:pos="720"/>
        </w:tabs>
        <w:ind w:left="720" w:hanging="360"/>
      </w:pPr>
      <w:rPr>
        <w:rFonts w:ascii="Times New Roman" w:hAnsi="Times New Roman" w:hint="default"/>
      </w:rPr>
    </w:lvl>
    <w:lvl w:ilvl="1" w:tplc="D46E360A">
      <w:start w:val="1"/>
      <w:numFmt w:val="decimal"/>
      <w:lvlText w:val="%2."/>
      <w:lvlJc w:val="left"/>
      <w:pPr>
        <w:tabs>
          <w:tab w:val="num" w:pos="1440"/>
        </w:tabs>
        <w:ind w:left="1440" w:hanging="360"/>
      </w:pPr>
      <w:rPr>
        <w:b/>
        <w:bCs/>
      </w:rPr>
    </w:lvl>
    <w:lvl w:ilvl="2" w:tplc="9830E11A" w:tentative="1">
      <w:start w:val="1"/>
      <w:numFmt w:val="bullet"/>
      <w:lvlText w:val=""/>
      <w:lvlJc w:val="left"/>
      <w:pPr>
        <w:tabs>
          <w:tab w:val="num" w:pos="2160"/>
        </w:tabs>
        <w:ind w:left="2160" w:hanging="360"/>
      </w:pPr>
      <w:rPr>
        <w:rFonts w:ascii="Times New Roman" w:hAnsi="Times New Roman" w:hint="default"/>
      </w:rPr>
    </w:lvl>
    <w:lvl w:ilvl="3" w:tplc="584A79A6" w:tentative="1">
      <w:start w:val="1"/>
      <w:numFmt w:val="bullet"/>
      <w:lvlText w:val=""/>
      <w:lvlJc w:val="left"/>
      <w:pPr>
        <w:tabs>
          <w:tab w:val="num" w:pos="2880"/>
        </w:tabs>
        <w:ind w:left="2880" w:hanging="360"/>
      </w:pPr>
      <w:rPr>
        <w:rFonts w:ascii="Times New Roman" w:hAnsi="Times New Roman" w:hint="default"/>
      </w:rPr>
    </w:lvl>
    <w:lvl w:ilvl="4" w:tplc="491C038C" w:tentative="1">
      <w:start w:val="1"/>
      <w:numFmt w:val="bullet"/>
      <w:lvlText w:val=""/>
      <w:lvlJc w:val="left"/>
      <w:pPr>
        <w:tabs>
          <w:tab w:val="num" w:pos="3600"/>
        </w:tabs>
        <w:ind w:left="3600" w:hanging="360"/>
      </w:pPr>
      <w:rPr>
        <w:rFonts w:ascii="Times New Roman" w:hAnsi="Times New Roman" w:hint="default"/>
      </w:rPr>
    </w:lvl>
    <w:lvl w:ilvl="5" w:tplc="874E47C2" w:tentative="1">
      <w:start w:val="1"/>
      <w:numFmt w:val="bullet"/>
      <w:lvlText w:val=""/>
      <w:lvlJc w:val="left"/>
      <w:pPr>
        <w:tabs>
          <w:tab w:val="num" w:pos="4320"/>
        </w:tabs>
        <w:ind w:left="4320" w:hanging="360"/>
      </w:pPr>
      <w:rPr>
        <w:rFonts w:ascii="Times New Roman" w:hAnsi="Times New Roman" w:hint="default"/>
      </w:rPr>
    </w:lvl>
    <w:lvl w:ilvl="6" w:tplc="4770F134" w:tentative="1">
      <w:start w:val="1"/>
      <w:numFmt w:val="bullet"/>
      <w:lvlText w:val=""/>
      <w:lvlJc w:val="left"/>
      <w:pPr>
        <w:tabs>
          <w:tab w:val="num" w:pos="5040"/>
        </w:tabs>
        <w:ind w:left="5040" w:hanging="360"/>
      </w:pPr>
      <w:rPr>
        <w:rFonts w:ascii="Times New Roman" w:hAnsi="Times New Roman" w:hint="default"/>
      </w:rPr>
    </w:lvl>
    <w:lvl w:ilvl="7" w:tplc="F3324CF4" w:tentative="1">
      <w:start w:val="1"/>
      <w:numFmt w:val="bullet"/>
      <w:lvlText w:val=""/>
      <w:lvlJc w:val="left"/>
      <w:pPr>
        <w:tabs>
          <w:tab w:val="num" w:pos="5760"/>
        </w:tabs>
        <w:ind w:left="5760" w:hanging="360"/>
      </w:pPr>
      <w:rPr>
        <w:rFonts w:ascii="Times New Roman" w:hAnsi="Times New Roman" w:hint="default"/>
      </w:rPr>
    </w:lvl>
    <w:lvl w:ilvl="8" w:tplc="9AE8536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CBD470D"/>
    <w:multiLevelType w:val="hybridMultilevel"/>
    <w:tmpl w:val="2BE0A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F5206D"/>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7">
    <w:nsid w:val="5ACC0F0A"/>
    <w:multiLevelType w:val="hybridMultilevel"/>
    <w:tmpl w:val="2B84B7E6"/>
    <w:lvl w:ilvl="0" w:tplc="7F16CD42">
      <w:start w:val="1"/>
      <w:numFmt w:val="bullet"/>
      <w:lvlText w:val=""/>
      <w:lvlJc w:val="left"/>
      <w:pPr>
        <w:tabs>
          <w:tab w:val="num" w:pos="720"/>
        </w:tabs>
        <w:ind w:left="720" w:hanging="360"/>
      </w:pPr>
      <w:rPr>
        <w:rFonts w:ascii="Times New Roman" w:hAnsi="Times New Roman" w:hint="default"/>
      </w:rPr>
    </w:lvl>
    <w:lvl w:ilvl="1" w:tplc="07EC59B6" w:tentative="1">
      <w:start w:val="1"/>
      <w:numFmt w:val="bullet"/>
      <w:lvlText w:val=""/>
      <w:lvlJc w:val="left"/>
      <w:pPr>
        <w:tabs>
          <w:tab w:val="num" w:pos="1440"/>
        </w:tabs>
        <w:ind w:left="1440" w:hanging="360"/>
      </w:pPr>
      <w:rPr>
        <w:rFonts w:ascii="Times New Roman" w:hAnsi="Times New Roman" w:hint="default"/>
      </w:rPr>
    </w:lvl>
    <w:lvl w:ilvl="2" w:tplc="FB989A50" w:tentative="1">
      <w:start w:val="1"/>
      <w:numFmt w:val="bullet"/>
      <w:lvlText w:val=""/>
      <w:lvlJc w:val="left"/>
      <w:pPr>
        <w:tabs>
          <w:tab w:val="num" w:pos="2160"/>
        </w:tabs>
        <w:ind w:left="2160" w:hanging="360"/>
      </w:pPr>
      <w:rPr>
        <w:rFonts w:ascii="Times New Roman" w:hAnsi="Times New Roman" w:hint="default"/>
      </w:rPr>
    </w:lvl>
    <w:lvl w:ilvl="3" w:tplc="8BF476B0" w:tentative="1">
      <w:start w:val="1"/>
      <w:numFmt w:val="bullet"/>
      <w:lvlText w:val=""/>
      <w:lvlJc w:val="left"/>
      <w:pPr>
        <w:tabs>
          <w:tab w:val="num" w:pos="2880"/>
        </w:tabs>
        <w:ind w:left="2880" w:hanging="360"/>
      </w:pPr>
      <w:rPr>
        <w:rFonts w:ascii="Times New Roman" w:hAnsi="Times New Roman" w:hint="default"/>
      </w:rPr>
    </w:lvl>
    <w:lvl w:ilvl="4" w:tplc="C7C2062E" w:tentative="1">
      <w:start w:val="1"/>
      <w:numFmt w:val="bullet"/>
      <w:lvlText w:val=""/>
      <w:lvlJc w:val="left"/>
      <w:pPr>
        <w:tabs>
          <w:tab w:val="num" w:pos="3600"/>
        </w:tabs>
        <w:ind w:left="3600" w:hanging="360"/>
      </w:pPr>
      <w:rPr>
        <w:rFonts w:ascii="Times New Roman" w:hAnsi="Times New Roman" w:hint="default"/>
      </w:rPr>
    </w:lvl>
    <w:lvl w:ilvl="5" w:tplc="70A02A68" w:tentative="1">
      <w:start w:val="1"/>
      <w:numFmt w:val="bullet"/>
      <w:lvlText w:val=""/>
      <w:lvlJc w:val="left"/>
      <w:pPr>
        <w:tabs>
          <w:tab w:val="num" w:pos="4320"/>
        </w:tabs>
        <w:ind w:left="4320" w:hanging="360"/>
      </w:pPr>
      <w:rPr>
        <w:rFonts w:ascii="Times New Roman" w:hAnsi="Times New Roman" w:hint="default"/>
      </w:rPr>
    </w:lvl>
    <w:lvl w:ilvl="6" w:tplc="22C07EB8" w:tentative="1">
      <w:start w:val="1"/>
      <w:numFmt w:val="bullet"/>
      <w:lvlText w:val=""/>
      <w:lvlJc w:val="left"/>
      <w:pPr>
        <w:tabs>
          <w:tab w:val="num" w:pos="5040"/>
        </w:tabs>
        <w:ind w:left="5040" w:hanging="360"/>
      </w:pPr>
      <w:rPr>
        <w:rFonts w:ascii="Times New Roman" w:hAnsi="Times New Roman" w:hint="default"/>
      </w:rPr>
    </w:lvl>
    <w:lvl w:ilvl="7" w:tplc="D6AAF950" w:tentative="1">
      <w:start w:val="1"/>
      <w:numFmt w:val="bullet"/>
      <w:lvlText w:val=""/>
      <w:lvlJc w:val="left"/>
      <w:pPr>
        <w:tabs>
          <w:tab w:val="num" w:pos="5760"/>
        </w:tabs>
        <w:ind w:left="5760" w:hanging="360"/>
      </w:pPr>
      <w:rPr>
        <w:rFonts w:ascii="Times New Roman" w:hAnsi="Times New Roman" w:hint="default"/>
      </w:rPr>
    </w:lvl>
    <w:lvl w:ilvl="8" w:tplc="3ED00AC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F2F48B6"/>
    <w:multiLevelType w:val="hybridMultilevel"/>
    <w:tmpl w:val="7A9E7B96"/>
    <w:lvl w:ilvl="0" w:tplc="BE7ACC48">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1836CD"/>
    <w:multiLevelType w:val="hybridMultilevel"/>
    <w:tmpl w:val="7A56DB5E"/>
    <w:lvl w:ilvl="0" w:tplc="E5BE400C">
      <w:start w:val="1"/>
      <w:numFmt w:val="hebrew1"/>
      <w:lvlText w:val="%1."/>
      <w:lvlJc w:val="left"/>
      <w:pPr>
        <w:ind w:left="720" w:hanging="360"/>
      </w:pPr>
      <w:rPr>
        <w:rFonts w:ascii="David-Bold" w:hAnsi="Times New Roman" w:cs="David-Bold" w:hint="default"/>
        <w:sz w:val="27"/>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6B7E94"/>
    <w:multiLevelType w:val="hybridMultilevel"/>
    <w:tmpl w:val="40D805D0"/>
    <w:lvl w:ilvl="0" w:tplc="A9745C1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1">
    <w:nsid w:val="69E124EB"/>
    <w:multiLevelType w:val="hybridMultilevel"/>
    <w:tmpl w:val="A8600C02"/>
    <w:lvl w:ilvl="0" w:tplc="5D340970">
      <w:numFmt w:val="bullet"/>
      <w:lvlText w:val=""/>
      <w:lvlJc w:val="left"/>
      <w:pPr>
        <w:ind w:left="1440" w:hanging="360"/>
      </w:pPr>
      <w:rPr>
        <w:rFonts w:ascii="Symbol" w:eastAsia="Times New Roman" w:hAnsi="Symbol"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C624A77"/>
    <w:multiLevelType w:val="hybridMultilevel"/>
    <w:tmpl w:val="44D62D02"/>
    <w:lvl w:ilvl="0" w:tplc="5D340970">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63622D"/>
    <w:multiLevelType w:val="hybridMultilevel"/>
    <w:tmpl w:val="03540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C92CBE"/>
    <w:multiLevelType w:val="hybridMultilevel"/>
    <w:tmpl w:val="68A27A3A"/>
    <w:lvl w:ilvl="0" w:tplc="5D340970">
      <w:numFmt w:val="bullet"/>
      <w:lvlText w:val=""/>
      <w:lvlJc w:val="left"/>
      <w:pPr>
        <w:ind w:left="144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D72731"/>
    <w:multiLevelType w:val="hybridMultilevel"/>
    <w:tmpl w:val="676872B6"/>
    <w:lvl w:ilvl="0" w:tplc="5D340970">
      <w:numFmt w:val="bullet"/>
      <w:lvlText w:val=""/>
      <w:lvlJc w:val="left"/>
      <w:pPr>
        <w:ind w:left="144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2350F3"/>
    <w:multiLevelType w:val="hybridMultilevel"/>
    <w:tmpl w:val="FC48EF06"/>
    <w:lvl w:ilvl="0" w:tplc="5D340970">
      <w:numFmt w:val="bullet"/>
      <w:lvlText w:val=""/>
      <w:lvlJc w:val="left"/>
      <w:pPr>
        <w:ind w:left="144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D74599"/>
    <w:multiLevelType w:val="hybridMultilevel"/>
    <w:tmpl w:val="2BE0A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EA1C72"/>
    <w:multiLevelType w:val="hybridMultilevel"/>
    <w:tmpl w:val="E90AA7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1"/>
  </w:num>
  <w:num w:numId="2">
    <w:abstractNumId w:val="26"/>
  </w:num>
  <w:num w:numId="3">
    <w:abstractNumId w:val="3"/>
  </w:num>
  <w:num w:numId="4">
    <w:abstractNumId w:val="24"/>
  </w:num>
  <w:num w:numId="5">
    <w:abstractNumId w:val="25"/>
  </w:num>
  <w:num w:numId="6">
    <w:abstractNumId w:val="8"/>
  </w:num>
  <w:num w:numId="7">
    <w:abstractNumId w:val="17"/>
  </w:num>
  <w:num w:numId="8">
    <w:abstractNumId w:val="28"/>
  </w:num>
  <w:num w:numId="9">
    <w:abstractNumId w:val="14"/>
  </w:num>
  <w:num w:numId="10">
    <w:abstractNumId w:val="1"/>
  </w:num>
  <w:num w:numId="11">
    <w:abstractNumId w:val="15"/>
  </w:num>
  <w:num w:numId="12">
    <w:abstractNumId w:val="27"/>
  </w:num>
  <w:num w:numId="13">
    <w:abstractNumId w:val="12"/>
  </w:num>
  <w:num w:numId="14">
    <w:abstractNumId w:val="9"/>
  </w:num>
  <w:num w:numId="15">
    <w:abstractNumId w:val="4"/>
  </w:num>
  <w:num w:numId="16">
    <w:abstractNumId w:val="2"/>
  </w:num>
  <w:num w:numId="17">
    <w:abstractNumId w:val="20"/>
  </w:num>
  <w:num w:numId="18">
    <w:abstractNumId w:val="6"/>
  </w:num>
  <w:num w:numId="19">
    <w:abstractNumId w:val="16"/>
  </w:num>
  <w:num w:numId="20">
    <w:abstractNumId w:val="7"/>
  </w:num>
  <w:num w:numId="21">
    <w:abstractNumId w:val="5"/>
  </w:num>
  <w:num w:numId="22">
    <w:abstractNumId w:val="11"/>
  </w:num>
  <w:num w:numId="23">
    <w:abstractNumId w:val="23"/>
  </w:num>
  <w:num w:numId="24">
    <w:abstractNumId w:val="13"/>
  </w:num>
  <w:num w:numId="25">
    <w:abstractNumId w:val="0"/>
  </w:num>
  <w:num w:numId="26">
    <w:abstractNumId w:val="19"/>
  </w:num>
  <w:num w:numId="27">
    <w:abstractNumId w:val="18"/>
  </w:num>
  <w:num w:numId="28">
    <w:abstractNumId w:val="10"/>
  </w:num>
  <w:num w:numId="29">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66E"/>
    <w:rsid w:val="0000136C"/>
    <w:rsid w:val="00005A0D"/>
    <w:rsid w:val="00007C9E"/>
    <w:rsid w:val="0001271F"/>
    <w:rsid w:val="00015EF2"/>
    <w:rsid w:val="00024859"/>
    <w:rsid w:val="00025198"/>
    <w:rsid w:val="00025A86"/>
    <w:rsid w:val="00032828"/>
    <w:rsid w:val="00033504"/>
    <w:rsid w:val="00035820"/>
    <w:rsid w:val="00036CEF"/>
    <w:rsid w:val="000373BA"/>
    <w:rsid w:val="000378AA"/>
    <w:rsid w:val="00040DBD"/>
    <w:rsid w:val="00043599"/>
    <w:rsid w:val="000455C2"/>
    <w:rsid w:val="00050214"/>
    <w:rsid w:val="000522B4"/>
    <w:rsid w:val="00054DBB"/>
    <w:rsid w:val="00055645"/>
    <w:rsid w:val="00057705"/>
    <w:rsid w:val="00062809"/>
    <w:rsid w:val="00063A85"/>
    <w:rsid w:val="0006507B"/>
    <w:rsid w:val="000671E4"/>
    <w:rsid w:val="00067BBA"/>
    <w:rsid w:val="000704CD"/>
    <w:rsid w:val="00070E7B"/>
    <w:rsid w:val="00071562"/>
    <w:rsid w:val="00071E79"/>
    <w:rsid w:val="000731DD"/>
    <w:rsid w:val="00076069"/>
    <w:rsid w:val="00076A29"/>
    <w:rsid w:val="00080D67"/>
    <w:rsid w:val="00083717"/>
    <w:rsid w:val="00085723"/>
    <w:rsid w:val="00085729"/>
    <w:rsid w:val="00086107"/>
    <w:rsid w:val="000865F6"/>
    <w:rsid w:val="0008673F"/>
    <w:rsid w:val="00091131"/>
    <w:rsid w:val="000A429B"/>
    <w:rsid w:val="000A4F8C"/>
    <w:rsid w:val="000A5AD5"/>
    <w:rsid w:val="000A6361"/>
    <w:rsid w:val="000B0555"/>
    <w:rsid w:val="000B0BDC"/>
    <w:rsid w:val="000B1CFE"/>
    <w:rsid w:val="000B2C76"/>
    <w:rsid w:val="000B2F40"/>
    <w:rsid w:val="000B2FDA"/>
    <w:rsid w:val="000B4FB6"/>
    <w:rsid w:val="000B6262"/>
    <w:rsid w:val="000C4BF2"/>
    <w:rsid w:val="000D221E"/>
    <w:rsid w:val="000D3583"/>
    <w:rsid w:val="000D391C"/>
    <w:rsid w:val="000E036A"/>
    <w:rsid w:val="000E03A6"/>
    <w:rsid w:val="000E0E39"/>
    <w:rsid w:val="000E23A0"/>
    <w:rsid w:val="000E4A1A"/>
    <w:rsid w:val="000E52D6"/>
    <w:rsid w:val="000E5F5E"/>
    <w:rsid w:val="000E6BA8"/>
    <w:rsid w:val="000E71FE"/>
    <w:rsid w:val="000F15B4"/>
    <w:rsid w:val="000F1A66"/>
    <w:rsid w:val="000F23C8"/>
    <w:rsid w:val="000F2B22"/>
    <w:rsid w:val="000F58E6"/>
    <w:rsid w:val="000F6C61"/>
    <w:rsid w:val="000F7428"/>
    <w:rsid w:val="00101CBB"/>
    <w:rsid w:val="00110300"/>
    <w:rsid w:val="00110F14"/>
    <w:rsid w:val="00113E8F"/>
    <w:rsid w:val="00116A41"/>
    <w:rsid w:val="00117DF0"/>
    <w:rsid w:val="00120847"/>
    <w:rsid w:val="00121AE3"/>
    <w:rsid w:val="0012330F"/>
    <w:rsid w:val="0013062B"/>
    <w:rsid w:val="00133222"/>
    <w:rsid w:val="00134093"/>
    <w:rsid w:val="001362D3"/>
    <w:rsid w:val="00136C87"/>
    <w:rsid w:val="00137D4F"/>
    <w:rsid w:val="001403AC"/>
    <w:rsid w:val="00140C25"/>
    <w:rsid w:val="001432D0"/>
    <w:rsid w:val="00144BFC"/>
    <w:rsid w:val="001455A4"/>
    <w:rsid w:val="001520B3"/>
    <w:rsid w:val="001614BC"/>
    <w:rsid w:val="00161F87"/>
    <w:rsid w:val="00163B9D"/>
    <w:rsid w:val="00164F8C"/>
    <w:rsid w:val="00164F98"/>
    <w:rsid w:val="001658C1"/>
    <w:rsid w:val="00166434"/>
    <w:rsid w:val="001667BE"/>
    <w:rsid w:val="00166A4F"/>
    <w:rsid w:val="00171616"/>
    <w:rsid w:val="001736DF"/>
    <w:rsid w:val="00175519"/>
    <w:rsid w:val="00175B24"/>
    <w:rsid w:val="001760E0"/>
    <w:rsid w:val="00177AFB"/>
    <w:rsid w:val="00177E04"/>
    <w:rsid w:val="001810EE"/>
    <w:rsid w:val="0018118B"/>
    <w:rsid w:val="00183092"/>
    <w:rsid w:val="0018339B"/>
    <w:rsid w:val="00184C59"/>
    <w:rsid w:val="00184CBD"/>
    <w:rsid w:val="00186223"/>
    <w:rsid w:val="00186AF4"/>
    <w:rsid w:val="00186C91"/>
    <w:rsid w:val="0018783B"/>
    <w:rsid w:val="00191F91"/>
    <w:rsid w:val="001A0F3D"/>
    <w:rsid w:val="001A14F6"/>
    <w:rsid w:val="001A3B36"/>
    <w:rsid w:val="001A4493"/>
    <w:rsid w:val="001A709B"/>
    <w:rsid w:val="001B0278"/>
    <w:rsid w:val="001B1AAA"/>
    <w:rsid w:val="001B28FC"/>
    <w:rsid w:val="001B350B"/>
    <w:rsid w:val="001B5109"/>
    <w:rsid w:val="001C1D53"/>
    <w:rsid w:val="001D0B49"/>
    <w:rsid w:val="001D1834"/>
    <w:rsid w:val="001D1CAD"/>
    <w:rsid w:val="001D4458"/>
    <w:rsid w:val="001D6CC5"/>
    <w:rsid w:val="001D7AB4"/>
    <w:rsid w:val="001E3681"/>
    <w:rsid w:val="001E49AF"/>
    <w:rsid w:val="001E4E26"/>
    <w:rsid w:val="001E4F0D"/>
    <w:rsid w:val="001E5061"/>
    <w:rsid w:val="001E63B1"/>
    <w:rsid w:val="001F07BA"/>
    <w:rsid w:val="001F19F4"/>
    <w:rsid w:val="001F6831"/>
    <w:rsid w:val="00204361"/>
    <w:rsid w:val="00205798"/>
    <w:rsid w:val="00212E25"/>
    <w:rsid w:val="002141F3"/>
    <w:rsid w:val="00217D84"/>
    <w:rsid w:val="0023004A"/>
    <w:rsid w:val="00230101"/>
    <w:rsid w:val="002336C3"/>
    <w:rsid w:val="002347C7"/>
    <w:rsid w:val="00234DA5"/>
    <w:rsid w:val="00235677"/>
    <w:rsid w:val="00235A21"/>
    <w:rsid w:val="00235D5B"/>
    <w:rsid w:val="00236288"/>
    <w:rsid w:val="0023710F"/>
    <w:rsid w:val="0024476F"/>
    <w:rsid w:val="00244E7B"/>
    <w:rsid w:val="002510BB"/>
    <w:rsid w:val="00255651"/>
    <w:rsid w:val="00256401"/>
    <w:rsid w:val="002572E2"/>
    <w:rsid w:val="00257CD0"/>
    <w:rsid w:val="00260727"/>
    <w:rsid w:val="00262667"/>
    <w:rsid w:val="00263230"/>
    <w:rsid w:val="00264F99"/>
    <w:rsid w:val="00267FF5"/>
    <w:rsid w:val="002749E8"/>
    <w:rsid w:val="00275712"/>
    <w:rsid w:val="0027590A"/>
    <w:rsid w:val="00280AF6"/>
    <w:rsid w:val="00280B1F"/>
    <w:rsid w:val="00282876"/>
    <w:rsid w:val="00282B85"/>
    <w:rsid w:val="002843FA"/>
    <w:rsid w:val="002851B1"/>
    <w:rsid w:val="0029123A"/>
    <w:rsid w:val="00294F42"/>
    <w:rsid w:val="00295E8F"/>
    <w:rsid w:val="00296475"/>
    <w:rsid w:val="002A05E1"/>
    <w:rsid w:val="002A2374"/>
    <w:rsid w:val="002A3375"/>
    <w:rsid w:val="002A4CEC"/>
    <w:rsid w:val="002A6383"/>
    <w:rsid w:val="002B254D"/>
    <w:rsid w:val="002B456A"/>
    <w:rsid w:val="002B4A7B"/>
    <w:rsid w:val="002B5828"/>
    <w:rsid w:val="002C2A60"/>
    <w:rsid w:val="002C7528"/>
    <w:rsid w:val="002D0B97"/>
    <w:rsid w:val="002D32FC"/>
    <w:rsid w:val="002D5210"/>
    <w:rsid w:val="002D623F"/>
    <w:rsid w:val="002D62A3"/>
    <w:rsid w:val="002D72A3"/>
    <w:rsid w:val="002D72AA"/>
    <w:rsid w:val="002D772A"/>
    <w:rsid w:val="002D7740"/>
    <w:rsid w:val="002E3260"/>
    <w:rsid w:val="002E615D"/>
    <w:rsid w:val="002E63A6"/>
    <w:rsid w:val="002E68AB"/>
    <w:rsid w:val="002F053D"/>
    <w:rsid w:val="002F12F6"/>
    <w:rsid w:val="002F4696"/>
    <w:rsid w:val="002F49C1"/>
    <w:rsid w:val="002F6DF1"/>
    <w:rsid w:val="002F7D13"/>
    <w:rsid w:val="00302D10"/>
    <w:rsid w:val="003038AA"/>
    <w:rsid w:val="0030393B"/>
    <w:rsid w:val="00304DFE"/>
    <w:rsid w:val="003056D1"/>
    <w:rsid w:val="003067C9"/>
    <w:rsid w:val="0030760C"/>
    <w:rsid w:val="003106D2"/>
    <w:rsid w:val="00310892"/>
    <w:rsid w:val="00310A70"/>
    <w:rsid w:val="00311802"/>
    <w:rsid w:val="0031224E"/>
    <w:rsid w:val="0031450A"/>
    <w:rsid w:val="00316668"/>
    <w:rsid w:val="00321D5A"/>
    <w:rsid w:val="00322EC5"/>
    <w:rsid w:val="00323ADC"/>
    <w:rsid w:val="00326AC9"/>
    <w:rsid w:val="003328AE"/>
    <w:rsid w:val="00333633"/>
    <w:rsid w:val="00333FA6"/>
    <w:rsid w:val="00334C64"/>
    <w:rsid w:val="00335768"/>
    <w:rsid w:val="003375B2"/>
    <w:rsid w:val="0034263C"/>
    <w:rsid w:val="00342848"/>
    <w:rsid w:val="00343400"/>
    <w:rsid w:val="00344E6E"/>
    <w:rsid w:val="00347A40"/>
    <w:rsid w:val="00350686"/>
    <w:rsid w:val="00353A1A"/>
    <w:rsid w:val="00353D50"/>
    <w:rsid w:val="00354B8A"/>
    <w:rsid w:val="003562A5"/>
    <w:rsid w:val="003564EA"/>
    <w:rsid w:val="003578BE"/>
    <w:rsid w:val="00361255"/>
    <w:rsid w:val="003614A8"/>
    <w:rsid w:val="00361B9B"/>
    <w:rsid w:val="003633C9"/>
    <w:rsid w:val="0037314F"/>
    <w:rsid w:val="00373591"/>
    <w:rsid w:val="00374383"/>
    <w:rsid w:val="00374FC6"/>
    <w:rsid w:val="00375608"/>
    <w:rsid w:val="0037577F"/>
    <w:rsid w:val="0037723E"/>
    <w:rsid w:val="00377598"/>
    <w:rsid w:val="00380819"/>
    <w:rsid w:val="003814CD"/>
    <w:rsid w:val="0038248F"/>
    <w:rsid w:val="0038350B"/>
    <w:rsid w:val="0038371E"/>
    <w:rsid w:val="0038394A"/>
    <w:rsid w:val="00383CAC"/>
    <w:rsid w:val="003849C3"/>
    <w:rsid w:val="003861ED"/>
    <w:rsid w:val="003872B3"/>
    <w:rsid w:val="00387B0D"/>
    <w:rsid w:val="003910B2"/>
    <w:rsid w:val="003916BB"/>
    <w:rsid w:val="00392FF0"/>
    <w:rsid w:val="0039472A"/>
    <w:rsid w:val="00394B48"/>
    <w:rsid w:val="003950B1"/>
    <w:rsid w:val="003961D1"/>
    <w:rsid w:val="00396BEF"/>
    <w:rsid w:val="00397F5C"/>
    <w:rsid w:val="003A3509"/>
    <w:rsid w:val="003A7FA5"/>
    <w:rsid w:val="003B0640"/>
    <w:rsid w:val="003B28F5"/>
    <w:rsid w:val="003B29E9"/>
    <w:rsid w:val="003B536A"/>
    <w:rsid w:val="003B6D04"/>
    <w:rsid w:val="003D08DF"/>
    <w:rsid w:val="003D0FE3"/>
    <w:rsid w:val="003D1A95"/>
    <w:rsid w:val="003D4193"/>
    <w:rsid w:val="003E4B92"/>
    <w:rsid w:val="003F0FD4"/>
    <w:rsid w:val="003F180D"/>
    <w:rsid w:val="003F6BC5"/>
    <w:rsid w:val="00403BA0"/>
    <w:rsid w:val="00404F2F"/>
    <w:rsid w:val="0040765C"/>
    <w:rsid w:val="00413229"/>
    <w:rsid w:val="0041437D"/>
    <w:rsid w:val="0041599C"/>
    <w:rsid w:val="0042371A"/>
    <w:rsid w:val="00426C94"/>
    <w:rsid w:val="00430678"/>
    <w:rsid w:val="0043124E"/>
    <w:rsid w:val="004321C1"/>
    <w:rsid w:val="00434190"/>
    <w:rsid w:val="0043571B"/>
    <w:rsid w:val="00435B73"/>
    <w:rsid w:val="00436C04"/>
    <w:rsid w:val="00442B38"/>
    <w:rsid w:val="00442FD9"/>
    <w:rsid w:val="00444707"/>
    <w:rsid w:val="00450299"/>
    <w:rsid w:val="004512CC"/>
    <w:rsid w:val="004513E0"/>
    <w:rsid w:val="00452B50"/>
    <w:rsid w:val="00453217"/>
    <w:rsid w:val="00462D4F"/>
    <w:rsid w:val="00466EED"/>
    <w:rsid w:val="0046721E"/>
    <w:rsid w:val="00467A0A"/>
    <w:rsid w:val="00472E84"/>
    <w:rsid w:val="004744C1"/>
    <w:rsid w:val="004759E1"/>
    <w:rsid w:val="00475A53"/>
    <w:rsid w:val="00482587"/>
    <w:rsid w:val="0048559A"/>
    <w:rsid w:val="004874C1"/>
    <w:rsid w:val="0049060B"/>
    <w:rsid w:val="00490761"/>
    <w:rsid w:val="00491C00"/>
    <w:rsid w:val="00491CF5"/>
    <w:rsid w:val="0049266E"/>
    <w:rsid w:val="00492AA1"/>
    <w:rsid w:val="00492B76"/>
    <w:rsid w:val="00493BB8"/>
    <w:rsid w:val="00494929"/>
    <w:rsid w:val="00497A80"/>
    <w:rsid w:val="004A057B"/>
    <w:rsid w:val="004A069E"/>
    <w:rsid w:val="004A09F2"/>
    <w:rsid w:val="004A0AC9"/>
    <w:rsid w:val="004A0EE2"/>
    <w:rsid w:val="004A1028"/>
    <w:rsid w:val="004A3717"/>
    <w:rsid w:val="004A46EE"/>
    <w:rsid w:val="004A4E24"/>
    <w:rsid w:val="004A6137"/>
    <w:rsid w:val="004A63D9"/>
    <w:rsid w:val="004A68BE"/>
    <w:rsid w:val="004B0915"/>
    <w:rsid w:val="004B11CA"/>
    <w:rsid w:val="004B1B24"/>
    <w:rsid w:val="004B2EFC"/>
    <w:rsid w:val="004B3A0C"/>
    <w:rsid w:val="004B69EE"/>
    <w:rsid w:val="004C198E"/>
    <w:rsid w:val="004C38F3"/>
    <w:rsid w:val="004C5114"/>
    <w:rsid w:val="004C5B55"/>
    <w:rsid w:val="004C69D8"/>
    <w:rsid w:val="004D13BE"/>
    <w:rsid w:val="004D4456"/>
    <w:rsid w:val="004E233A"/>
    <w:rsid w:val="004E2A46"/>
    <w:rsid w:val="004E3752"/>
    <w:rsid w:val="004E5029"/>
    <w:rsid w:val="004E5B04"/>
    <w:rsid w:val="004E668E"/>
    <w:rsid w:val="004E779C"/>
    <w:rsid w:val="004E7B2F"/>
    <w:rsid w:val="004F3CE5"/>
    <w:rsid w:val="004F4A62"/>
    <w:rsid w:val="004F59D9"/>
    <w:rsid w:val="004F5B7F"/>
    <w:rsid w:val="004F5FBB"/>
    <w:rsid w:val="004F71D5"/>
    <w:rsid w:val="004F7D8C"/>
    <w:rsid w:val="004F7DB1"/>
    <w:rsid w:val="005002DE"/>
    <w:rsid w:val="00500413"/>
    <w:rsid w:val="005015BF"/>
    <w:rsid w:val="00502580"/>
    <w:rsid w:val="00502C37"/>
    <w:rsid w:val="00504E50"/>
    <w:rsid w:val="005053C9"/>
    <w:rsid w:val="0050767E"/>
    <w:rsid w:val="00507C28"/>
    <w:rsid w:val="00510853"/>
    <w:rsid w:val="00516BB1"/>
    <w:rsid w:val="00517D4E"/>
    <w:rsid w:val="00524064"/>
    <w:rsid w:val="005262BD"/>
    <w:rsid w:val="00526793"/>
    <w:rsid w:val="00526CB3"/>
    <w:rsid w:val="005308A5"/>
    <w:rsid w:val="00531786"/>
    <w:rsid w:val="00531C25"/>
    <w:rsid w:val="005326E8"/>
    <w:rsid w:val="00533E92"/>
    <w:rsid w:val="00534532"/>
    <w:rsid w:val="005348C7"/>
    <w:rsid w:val="00535536"/>
    <w:rsid w:val="005374DD"/>
    <w:rsid w:val="00537831"/>
    <w:rsid w:val="005414B7"/>
    <w:rsid w:val="00541E3F"/>
    <w:rsid w:val="005426A8"/>
    <w:rsid w:val="00544FDF"/>
    <w:rsid w:val="0054527B"/>
    <w:rsid w:val="00545457"/>
    <w:rsid w:val="00554D8F"/>
    <w:rsid w:val="005551EA"/>
    <w:rsid w:val="005553FC"/>
    <w:rsid w:val="005561F7"/>
    <w:rsid w:val="00560531"/>
    <w:rsid w:val="00563285"/>
    <w:rsid w:val="00565A38"/>
    <w:rsid w:val="00566910"/>
    <w:rsid w:val="005670EE"/>
    <w:rsid w:val="00570A92"/>
    <w:rsid w:val="00570B25"/>
    <w:rsid w:val="00577303"/>
    <w:rsid w:val="005820DB"/>
    <w:rsid w:val="00582C74"/>
    <w:rsid w:val="00584AC4"/>
    <w:rsid w:val="00585A26"/>
    <w:rsid w:val="00587C17"/>
    <w:rsid w:val="005909D9"/>
    <w:rsid w:val="00592FFC"/>
    <w:rsid w:val="00594A10"/>
    <w:rsid w:val="00594CE5"/>
    <w:rsid w:val="005A2B23"/>
    <w:rsid w:val="005A2E0D"/>
    <w:rsid w:val="005A3A74"/>
    <w:rsid w:val="005A4CA4"/>
    <w:rsid w:val="005A54BA"/>
    <w:rsid w:val="005B0A1D"/>
    <w:rsid w:val="005B2670"/>
    <w:rsid w:val="005B4AE6"/>
    <w:rsid w:val="005B6F44"/>
    <w:rsid w:val="005C04E2"/>
    <w:rsid w:val="005C0A44"/>
    <w:rsid w:val="005C1001"/>
    <w:rsid w:val="005C1183"/>
    <w:rsid w:val="005C3515"/>
    <w:rsid w:val="005C37A5"/>
    <w:rsid w:val="005C3B72"/>
    <w:rsid w:val="005C5BCB"/>
    <w:rsid w:val="005C5F34"/>
    <w:rsid w:val="005C5FA6"/>
    <w:rsid w:val="005C7FDF"/>
    <w:rsid w:val="005D01F2"/>
    <w:rsid w:val="005D0226"/>
    <w:rsid w:val="005D15A5"/>
    <w:rsid w:val="005D25C8"/>
    <w:rsid w:val="005D4159"/>
    <w:rsid w:val="005D7457"/>
    <w:rsid w:val="005D7747"/>
    <w:rsid w:val="005E0FAE"/>
    <w:rsid w:val="005E44CE"/>
    <w:rsid w:val="005E4C8E"/>
    <w:rsid w:val="005E4D14"/>
    <w:rsid w:val="005F05D1"/>
    <w:rsid w:val="005F0A1D"/>
    <w:rsid w:val="005F1426"/>
    <w:rsid w:val="005F2011"/>
    <w:rsid w:val="005F2639"/>
    <w:rsid w:val="005F2F84"/>
    <w:rsid w:val="005F4450"/>
    <w:rsid w:val="005F472B"/>
    <w:rsid w:val="005F4756"/>
    <w:rsid w:val="00603185"/>
    <w:rsid w:val="00607081"/>
    <w:rsid w:val="00610DE1"/>
    <w:rsid w:val="00611BCA"/>
    <w:rsid w:val="0061536E"/>
    <w:rsid w:val="006161DB"/>
    <w:rsid w:val="00616CFC"/>
    <w:rsid w:val="00620024"/>
    <w:rsid w:val="0062277F"/>
    <w:rsid w:val="00623C2F"/>
    <w:rsid w:val="0062452A"/>
    <w:rsid w:val="00625FD0"/>
    <w:rsid w:val="0062653A"/>
    <w:rsid w:val="00627A9E"/>
    <w:rsid w:val="00634735"/>
    <w:rsid w:val="00636B25"/>
    <w:rsid w:val="00642ACC"/>
    <w:rsid w:val="00642DF6"/>
    <w:rsid w:val="006435BA"/>
    <w:rsid w:val="00643D6D"/>
    <w:rsid w:val="00645B65"/>
    <w:rsid w:val="00645CC0"/>
    <w:rsid w:val="00645F95"/>
    <w:rsid w:val="00646F1A"/>
    <w:rsid w:val="00646F7F"/>
    <w:rsid w:val="00646F9A"/>
    <w:rsid w:val="00650606"/>
    <w:rsid w:val="006508DA"/>
    <w:rsid w:val="00652EAC"/>
    <w:rsid w:val="00653C65"/>
    <w:rsid w:val="006602C3"/>
    <w:rsid w:val="0066447E"/>
    <w:rsid w:val="00666FDB"/>
    <w:rsid w:val="0066742B"/>
    <w:rsid w:val="00667E62"/>
    <w:rsid w:val="0067020A"/>
    <w:rsid w:val="00670DF5"/>
    <w:rsid w:val="00672A04"/>
    <w:rsid w:val="00672FE9"/>
    <w:rsid w:val="00674655"/>
    <w:rsid w:val="00674A7E"/>
    <w:rsid w:val="0068226B"/>
    <w:rsid w:val="00682BF0"/>
    <w:rsid w:val="006850E9"/>
    <w:rsid w:val="00685372"/>
    <w:rsid w:val="00685624"/>
    <w:rsid w:val="00687ECE"/>
    <w:rsid w:val="00692B97"/>
    <w:rsid w:val="00693C8B"/>
    <w:rsid w:val="00697D38"/>
    <w:rsid w:val="006A4A44"/>
    <w:rsid w:val="006A7BC2"/>
    <w:rsid w:val="006A7E34"/>
    <w:rsid w:val="006B0995"/>
    <w:rsid w:val="006B1E73"/>
    <w:rsid w:val="006B34C5"/>
    <w:rsid w:val="006B479B"/>
    <w:rsid w:val="006B553F"/>
    <w:rsid w:val="006C0B2B"/>
    <w:rsid w:val="006C0F93"/>
    <w:rsid w:val="006C3396"/>
    <w:rsid w:val="006C3E24"/>
    <w:rsid w:val="006C6AE9"/>
    <w:rsid w:val="006D0258"/>
    <w:rsid w:val="006D1AE7"/>
    <w:rsid w:val="006D213B"/>
    <w:rsid w:val="006D2B19"/>
    <w:rsid w:val="006D3F12"/>
    <w:rsid w:val="006D474B"/>
    <w:rsid w:val="006D7E3D"/>
    <w:rsid w:val="006E3084"/>
    <w:rsid w:val="006E3A93"/>
    <w:rsid w:val="006E40DE"/>
    <w:rsid w:val="006E42EF"/>
    <w:rsid w:val="006E6476"/>
    <w:rsid w:val="006E7043"/>
    <w:rsid w:val="006F0CCD"/>
    <w:rsid w:val="006F0F1D"/>
    <w:rsid w:val="006F363E"/>
    <w:rsid w:val="006F5C57"/>
    <w:rsid w:val="007011FF"/>
    <w:rsid w:val="00701B27"/>
    <w:rsid w:val="00701C09"/>
    <w:rsid w:val="00702819"/>
    <w:rsid w:val="00703424"/>
    <w:rsid w:val="00703578"/>
    <w:rsid w:val="00703D1E"/>
    <w:rsid w:val="007054A5"/>
    <w:rsid w:val="00707239"/>
    <w:rsid w:val="00707356"/>
    <w:rsid w:val="0071004F"/>
    <w:rsid w:val="00714835"/>
    <w:rsid w:val="007200C3"/>
    <w:rsid w:val="00720BF1"/>
    <w:rsid w:val="00721CD1"/>
    <w:rsid w:val="007268EA"/>
    <w:rsid w:val="0072771A"/>
    <w:rsid w:val="00734699"/>
    <w:rsid w:val="0073526C"/>
    <w:rsid w:val="00736A23"/>
    <w:rsid w:val="00736A32"/>
    <w:rsid w:val="00737B58"/>
    <w:rsid w:val="00743884"/>
    <w:rsid w:val="00743B8F"/>
    <w:rsid w:val="00744EA2"/>
    <w:rsid w:val="0074516B"/>
    <w:rsid w:val="007461F6"/>
    <w:rsid w:val="00747B19"/>
    <w:rsid w:val="00747C07"/>
    <w:rsid w:val="00747C9A"/>
    <w:rsid w:val="007506F8"/>
    <w:rsid w:val="00752C3D"/>
    <w:rsid w:val="00752F22"/>
    <w:rsid w:val="00755DCE"/>
    <w:rsid w:val="00757FE3"/>
    <w:rsid w:val="007612A9"/>
    <w:rsid w:val="0076243E"/>
    <w:rsid w:val="0076275A"/>
    <w:rsid w:val="00763363"/>
    <w:rsid w:val="00763390"/>
    <w:rsid w:val="00764542"/>
    <w:rsid w:val="00764F9E"/>
    <w:rsid w:val="0076631F"/>
    <w:rsid w:val="0076650D"/>
    <w:rsid w:val="00773B6F"/>
    <w:rsid w:val="007747F5"/>
    <w:rsid w:val="007758A7"/>
    <w:rsid w:val="00775E65"/>
    <w:rsid w:val="00780A87"/>
    <w:rsid w:val="00784346"/>
    <w:rsid w:val="00787408"/>
    <w:rsid w:val="007877F4"/>
    <w:rsid w:val="00790F06"/>
    <w:rsid w:val="00796F1D"/>
    <w:rsid w:val="007975D0"/>
    <w:rsid w:val="007A0108"/>
    <w:rsid w:val="007A10C1"/>
    <w:rsid w:val="007A469B"/>
    <w:rsid w:val="007A56C6"/>
    <w:rsid w:val="007A75CD"/>
    <w:rsid w:val="007A7844"/>
    <w:rsid w:val="007B2103"/>
    <w:rsid w:val="007B21E2"/>
    <w:rsid w:val="007B5CA3"/>
    <w:rsid w:val="007B605C"/>
    <w:rsid w:val="007B6ACE"/>
    <w:rsid w:val="007C1B8E"/>
    <w:rsid w:val="007C33AC"/>
    <w:rsid w:val="007C366A"/>
    <w:rsid w:val="007C6A51"/>
    <w:rsid w:val="007C6CE4"/>
    <w:rsid w:val="007C7DD5"/>
    <w:rsid w:val="007D0BBD"/>
    <w:rsid w:val="007D2B06"/>
    <w:rsid w:val="007D375D"/>
    <w:rsid w:val="007D635D"/>
    <w:rsid w:val="007D678C"/>
    <w:rsid w:val="007D7636"/>
    <w:rsid w:val="007E3731"/>
    <w:rsid w:val="007E52E0"/>
    <w:rsid w:val="007E6530"/>
    <w:rsid w:val="007E6E8B"/>
    <w:rsid w:val="007F0E75"/>
    <w:rsid w:val="007F0F09"/>
    <w:rsid w:val="007F1F6C"/>
    <w:rsid w:val="007F2645"/>
    <w:rsid w:val="007F656F"/>
    <w:rsid w:val="007F6872"/>
    <w:rsid w:val="00800AFB"/>
    <w:rsid w:val="0080340E"/>
    <w:rsid w:val="00804084"/>
    <w:rsid w:val="00810F8D"/>
    <w:rsid w:val="00810FBC"/>
    <w:rsid w:val="00815767"/>
    <w:rsid w:val="008174E9"/>
    <w:rsid w:val="00821FE1"/>
    <w:rsid w:val="00823059"/>
    <w:rsid w:val="00825BED"/>
    <w:rsid w:val="00825EF3"/>
    <w:rsid w:val="00827173"/>
    <w:rsid w:val="0083131A"/>
    <w:rsid w:val="00833256"/>
    <w:rsid w:val="008332C5"/>
    <w:rsid w:val="00833407"/>
    <w:rsid w:val="00833821"/>
    <w:rsid w:val="0083565F"/>
    <w:rsid w:val="00836F43"/>
    <w:rsid w:val="00836FA2"/>
    <w:rsid w:val="00840282"/>
    <w:rsid w:val="00842407"/>
    <w:rsid w:val="0084266F"/>
    <w:rsid w:val="008432DC"/>
    <w:rsid w:val="00844ECA"/>
    <w:rsid w:val="00845FC4"/>
    <w:rsid w:val="00847056"/>
    <w:rsid w:val="00847C7C"/>
    <w:rsid w:val="00851833"/>
    <w:rsid w:val="008527AF"/>
    <w:rsid w:val="00857853"/>
    <w:rsid w:val="0086142D"/>
    <w:rsid w:val="00861A89"/>
    <w:rsid w:val="00861DA3"/>
    <w:rsid w:val="008652E9"/>
    <w:rsid w:val="008659AE"/>
    <w:rsid w:val="0087029B"/>
    <w:rsid w:val="00870946"/>
    <w:rsid w:val="00871D6E"/>
    <w:rsid w:val="00873907"/>
    <w:rsid w:val="00880289"/>
    <w:rsid w:val="00880D0C"/>
    <w:rsid w:val="00881E81"/>
    <w:rsid w:val="008820FC"/>
    <w:rsid w:val="008832D1"/>
    <w:rsid w:val="00885975"/>
    <w:rsid w:val="0088620F"/>
    <w:rsid w:val="00887B5E"/>
    <w:rsid w:val="00892C20"/>
    <w:rsid w:val="00893686"/>
    <w:rsid w:val="00893FA6"/>
    <w:rsid w:val="00895BEA"/>
    <w:rsid w:val="008A2794"/>
    <w:rsid w:val="008A3256"/>
    <w:rsid w:val="008A33F3"/>
    <w:rsid w:val="008A3A7D"/>
    <w:rsid w:val="008A40DC"/>
    <w:rsid w:val="008A418C"/>
    <w:rsid w:val="008A46B3"/>
    <w:rsid w:val="008A47BF"/>
    <w:rsid w:val="008A4BA7"/>
    <w:rsid w:val="008A502E"/>
    <w:rsid w:val="008A542C"/>
    <w:rsid w:val="008A66BD"/>
    <w:rsid w:val="008B4558"/>
    <w:rsid w:val="008B53E5"/>
    <w:rsid w:val="008B55AA"/>
    <w:rsid w:val="008B5F48"/>
    <w:rsid w:val="008C096B"/>
    <w:rsid w:val="008C3122"/>
    <w:rsid w:val="008C3A94"/>
    <w:rsid w:val="008C41EF"/>
    <w:rsid w:val="008C4C69"/>
    <w:rsid w:val="008C4DD6"/>
    <w:rsid w:val="008C69B9"/>
    <w:rsid w:val="008C6B58"/>
    <w:rsid w:val="008D089C"/>
    <w:rsid w:val="008D11A7"/>
    <w:rsid w:val="008D1FE2"/>
    <w:rsid w:val="008D3D99"/>
    <w:rsid w:val="008E0DE1"/>
    <w:rsid w:val="008E1CE0"/>
    <w:rsid w:val="008E233C"/>
    <w:rsid w:val="008E52C0"/>
    <w:rsid w:val="008E574D"/>
    <w:rsid w:val="008E6D62"/>
    <w:rsid w:val="008E7C5F"/>
    <w:rsid w:val="008F04CD"/>
    <w:rsid w:val="008F1328"/>
    <w:rsid w:val="008F20E6"/>
    <w:rsid w:val="008F4996"/>
    <w:rsid w:val="008F4C3A"/>
    <w:rsid w:val="009123EE"/>
    <w:rsid w:val="00913C44"/>
    <w:rsid w:val="00915CE8"/>
    <w:rsid w:val="00920D1A"/>
    <w:rsid w:val="009213E9"/>
    <w:rsid w:val="00922964"/>
    <w:rsid w:val="00923FA6"/>
    <w:rsid w:val="00924A38"/>
    <w:rsid w:val="0092618A"/>
    <w:rsid w:val="00930FE8"/>
    <w:rsid w:val="00934F7F"/>
    <w:rsid w:val="00936032"/>
    <w:rsid w:val="00936551"/>
    <w:rsid w:val="00941DDA"/>
    <w:rsid w:val="0094362A"/>
    <w:rsid w:val="00943763"/>
    <w:rsid w:val="00944689"/>
    <w:rsid w:val="009468B9"/>
    <w:rsid w:val="00946992"/>
    <w:rsid w:val="00946C8C"/>
    <w:rsid w:val="00946FD9"/>
    <w:rsid w:val="00951633"/>
    <w:rsid w:val="00951A4D"/>
    <w:rsid w:val="009544D6"/>
    <w:rsid w:val="00954FF5"/>
    <w:rsid w:val="00955D61"/>
    <w:rsid w:val="00956A1F"/>
    <w:rsid w:val="00961820"/>
    <w:rsid w:val="00962ED7"/>
    <w:rsid w:val="009674EB"/>
    <w:rsid w:val="009675D3"/>
    <w:rsid w:val="00972860"/>
    <w:rsid w:val="00974549"/>
    <w:rsid w:val="00974BF0"/>
    <w:rsid w:val="0097539E"/>
    <w:rsid w:val="00977012"/>
    <w:rsid w:val="00977CAC"/>
    <w:rsid w:val="00980A07"/>
    <w:rsid w:val="00981832"/>
    <w:rsid w:val="009830BD"/>
    <w:rsid w:val="009855B1"/>
    <w:rsid w:val="00987F4E"/>
    <w:rsid w:val="00991BE5"/>
    <w:rsid w:val="00992AF5"/>
    <w:rsid w:val="0099447C"/>
    <w:rsid w:val="00994E5A"/>
    <w:rsid w:val="0099628B"/>
    <w:rsid w:val="009A1D96"/>
    <w:rsid w:val="009A27D8"/>
    <w:rsid w:val="009A3601"/>
    <w:rsid w:val="009A3BB8"/>
    <w:rsid w:val="009A42AC"/>
    <w:rsid w:val="009B117C"/>
    <w:rsid w:val="009B13E0"/>
    <w:rsid w:val="009B1A18"/>
    <w:rsid w:val="009C0DB8"/>
    <w:rsid w:val="009C2759"/>
    <w:rsid w:val="009C3A7F"/>
    <w:rsid w:val="009C5223"/>
    <w:rsid w:val="009D398A"/>
    <w:rsid w:val="009D6FD4"/>
    <w:rsid w:val="009E08FF"/>
    <w:rsid w:val="009E25FD"/>
    <w:rsid w:val="009E3DD2"/>
    <w:rsid w:val="009E44C8"/>
    <w:rsid w:val="009E480D"/>
    <w:rsid w:val="009E48EB"/>
    <w:rsid w:val="009E75FA"/>
    <w:rsid w:val="009F0F3D"/>
    <w:rsid w:val="009F1415"/>
    <w:rsid w:val="009F6608"/>
    <w:rsid w:val="009F7F9C"/>
    <w:rsid w:val="00A02D31"/>
    <w:rsid w:val="00A03B65"/>
    <w:rsid w:val="00A04AF8"/>
    <w:rsid w:val="00A04F03"/>
    <w:rsid w:val="00A0694D"/>
    <w:rsid w:val="00A06DC6"/>
    <w:rsid w:val="00A06FA6"/>
    <w:rsid w:val="00A0747F"/>
    <w:rsid w:val="00A1061A"/>
    <w:rsid w:val="00A10EF2"/>
    <w:rsid w:val="00A121C4"/>
    <w:rsid w:val="00A168EE"/>
    <w:rsid w:val="00A17780"/>
    <w:rsid w:val="00A178B6"/>
    <w:rsid w:val="00A22300"/>
    <w:rsid w:val="00A2620C"/>
    <w:rsid w:val="00A268D0"/>
    <w:rsid w:val="00A2738B"/>
    <w:rsid w:val="00A30AB2"/>
    <w:rsid w:val="00A30E37"/>
    <w:rsid w:val="00A31807"/>
    <w:rsid w:val="00A34F41"/>
    <w:rsid w:val="00A413BB"/>
    <w:rsid w:val="00A44951"/>
    <w:rsid w:val="00A46BDB"/>
    <w:rsid w:val="00A473FD"/>
    <w:rsid w:val="00A52227"/>
    <w:rsid w:val="00A550B4"/>
    <w:rsid w:val="00A55DC1"/>
    <w:rsid w:val="00A5616E"/>
    <w:rsid w:val="00A5691C"/>
    <w:rsid w:val="00A56AA0"/>
    <w:rsid w:val="00A607A8"/>
    <w:rsid w:val="00A6103B"/>
    <w:rsid w:val="00A636BB"/>
    <w:rsid w:val="00A63E71"/>
    <w:rsid w:val="00A6570B"/>
    <w:rsid w:val="00A65953"/>
    <w:rsid w:val="00A70247"/>
    <w:rsid w:val="00A7255C"/>
    <w:rsid w:val="00A73196"/>
    <w:rsid w:val="00A74739"/>
    <w:rsid w:val="00A747DF"/>
    <w:rsid w:val="00A74BD8"/>
    <w:rsid w:val="00A75DE2"/>
    <w:rsid w:val="00A763DE"/>
    <w:rsid w:val="00A76D03"/>
    <w:rsid w:val="00A77CDE"/>
    <w:rsid w:val="00A812A9"/>
    <w:rsid w:val="00A81C38"/>
    <w:rsid w:val="00A85238"/>
    <w:rsid w:val="00A87C6C"/>
    <w:rsid w:val="00A9066E"/>
    <w:rsid w:val="00A90CF8"/>
    <w:rsid w:val="00A93D26"/>
    <w:rsid w:val="00A93FBC"/>
    <w:rsid w:val="00A96D4F"/>
    <w:rsid w:val="00A9797D"/>
    <w:rsid w:val="00A97B30"/>
    <w:rsid w:val="00AA21A9"/>
    <w:rsid w:val="00AA2DED"/>
    <w:rsid w:val="00AA3675"/>
    <w:rsid w:val="00AA3D85"/>
    <w:rsid w:val="00AA42F1"/>
    <w:rsid w:val="00AA4933"/>
    <w:rsid w:val="00AA4CD5"/>
    <w:rsid w:val="00AA54A1"/>
    <w:rsid w:val="00AA6DA4"/>
    <w:rsid w:val="00AA7536"/>
    <w:rsid w:val="00AA75B8"/>
    <w:rsid w:val="00AB119B"/>
    <w:rsid w:val="00AB2E57"/>
    <w:rsid w:val="00AB3086"/>
    <w:rsid w:val="00AB3547"/>
    <w:rsid w:val="00AB5487"/>
    <w:rsid w:val="00AB55EE"/>
    <w:rsid w:val="00AB79DD"/>
    <w:rsid w:val="00AC2288"/>
    <w:rsid w:val="00AC32DA"/>
    <w:rsid w:val="00AC56F1"/>
    <w:rsid w:val="00AC6B97"/>
    <w:rsid w:val="00AC7448"/>
    <w:rsid w:val="00AC7B01"/>
    <w:rsid w:val="00AD324D"/>
    <w:rsid w:val="00AD376D"/>
    <w:rsid w:val="00AD39A3"/>
    <w:rsid w:val="00AD3C1A"/>
    <w:rsid w:val="00AD4152"/>
    <w:rsid w:val="00AD4707"/>
    <w:rsid w:val="00AD527A"/>
    <w:rsid w:val="00AD5AA4"/>
    <w:rsid w:val="00AD70B1"/>
    <w:rsid w:val="00AE062F"/>
    <w:rsid w:val="00AE084A"/>
    <w:rsid w:val="00AE0C2A"/>
    <w:rsid w:val="00AE21D9"/>
    <w:rsid w:val="00AE2CC6"/>
    <w:rsid w:val="00AE7536"/>
    <w:rsid w:val="00AF0645"/>
    <w:rsid w:val="00AF1CDF"/>
    <w:rsid w:val="00AF40B5"/>
    <w:rsid w:val="00AF4DA3"/>
    <w:rsid w:val="00AF7E4F"/>
    <w:rsid w:val="00B01C5F"/>
    <w:rsid w:val="00B03651"/>
    <w:rsid w:val="00B03895"/>
    <w:rsid w:val="00B04103"/>
    <w:rsid w:val="00B11028"/>
    <w:rsid w:val="00B111A2"/>
    <w:rsid w:val="00B12B6D"/>
    <w:rsid w:val="00B151D9"/>
    <w:rsid w:val="00B1599D"/>
    <w:rsid w:val="00B1600C"/>
    <w:rsid w:val="00B161B8"/>
    <w:rsid w:val="00B17370"/>
    <w:rsid w:val="00B20730"/>
    <w:rsid w:val="00B20D2E"/>
    <w:rsid w:val="00B221C5"/>
    <w:rsid w:val="00B2442F"/>
    <w:rsid w:val="00B2560A"/>
    <w:rsid w:val="00B25B13"/>
    <w:rsid w:val="00B27537"/>
    <w:rsid w:val="00B3224D"/>
    <w:rsid w:val="00B340FB"/>
    <w:rsid w:val="00B3413A"/>
    <w:rsid w:val="00B343BA"/>
    <w:rsid w:val="00B35B6E"/>
    <w:rsid w:val="00B36072"/>
    <w:rsid w:val="00B367BF"/>
    <w:rsid w:val="00B37038"/>
    <w:rsid w:val="00B43401"/>
    <w:rsid w:val="00B44A64"/>
    <w:rsid w:val="00B51291"/>
    <w:rsid w:val="00B512D4"/>
    <w:rsid w:val="00B55383"/>
    <w:rsid w:val="00B568E1"/>
    <w:rsid w:val="00B57A10"/>
    <w:rsid w:val="00B57E11"/>
    <w:rsid w:val="00B628A4"/>
    <w:rsid w:val="00B6351C"/>
    <w:rsid w:val="00B641C0"/>
    <w:rsid w:val="00B65637"/>
    <w:rsid w:val="00B707C5"/>
    <w:rsid w:val="00B73914"/>
    <w:rsid w:val="00B73E17"/>
    <w:rsid w:val="00B74FD4"/>
    <w:rsid w:val="00B75E15"/>
    <w:rsid w:val="00B75E7C"/>
    <w:rsid w:val="00B7618F"/>
    <w:rsid w:val="00B7759B"/>
    <w:rsid w:val="00B8281E"/>
    <w:rsid w:val="00B83F87"/>
    <w:rsid w:val="00B84048"/>
    <w:rsid w:val="00B8588B"/>
    <w:rsid w:val="00B85D0F"/>
    <w:rsid w:val="00B8656D"/>
    <w:rsid w:val="00B86575"/>
    <w:rsid w:val="00B86C0F"/>
    <w:rsid w:val="00B90516"/>
    <w:rsid w:val="00B9233C"/>
    <w:rsid w:val="00B93444"/>
    <w:rsid w:val="00B971A9"/>
    <w:rsid w:val="00BA0C39"/>
    <w:rsid w:val="00BA2651"/>
    <w:rsid w:val="00BA2C7A"/>
    <w:rsid w:val="00BA4CF6"/>
    <w:rsid w:val="00BA59F3"/>
    <w:rsid w:val="00BA6D12"/>
    <w:rsid w:val="00BA7FD7"/>
    <w:rsid w:val="00BB021C"/>
    <w:rsid w:val="00BB2927"/>
    <w:rsid w:val="00BB51D7"/>
    <w:rsid w:val="00BC0409"/>
    <w:rsid w:val="00BC1B37"/>
    <w:rsid w:val="00BC1EB8"/>
    <w:rsid w:val="00BC3252"/>
    <w:rsid w:val="00BC3D7D"/>
    <w:rsid w:val="00BC4B9C"/>
    <w:rsid w:val="00BC53DF"/>
    <w:rsid w:val="00BE190D"/>
    <w:rsid w:val="00BE1CCA"/>
    <w:rsid w:val="00BE2DEB"/>
    <w:rsid w:val="00BE351B"/>
    <w:rsid w:val="00BE7EB3"/>
    <w:rsid w:val="00BF10F7"/>
    <w:rsid w:val="00BF1F61"/>
    <w:rsid w:val="00BF5F0B"/>
    <w:rsid w:val="00BF7707"/>
    <w:rsid w:val="00BF7E2F"/>
    <w:rsid w:val="00C0286E"/>
    <w:rsid w:val="00C02C46"/>
    <w:rsid w:val="00C02D6F"/>
    <w:rsid w:val="00C04140"/>
    <w:rsid w:val="00C12ADB"/>
    <w:rsid w:val="00C13A74"/>
    <w:rsid w:val="00C15B9F"/>
    <w:rsid w:val="00C16D6D"/>
    <w:rsid w:val="00C17910"/>
    <w:rsid w:val="00C23E91"/>
    <w:rsid w:val="00C25BC3"/>
    <w:rsid w:val="00C270A8"/>
    <w:rsid w:val="00C30EF5"/>
    <w:rsid w:val="00C32181"/>
    <w:rsid w:val="00C326C6"/>
    <w:rsid w:val="00C3437E"/>
    <w:rsid w:val="00C3484A"/>
    <w:rsid w:val="00C35A5E"/>
    <w:rsid w:val="00C35AAB"/>
    <w:rsid w:val="00C372A8"/>
    <w:rsid w:val="00C40F8D"/>
    <w:rsid w:val="00C41E45"/>
    <w:rsid w:val="00C43753"/>
    <w:rsid w:val="00C462A8"/>
    <w:rsid w:val="00C5152D"/>
    <w:rsid w:val="00C52F20"/>
    <w:rsid w:val="00C55CF8"/>
    <w:rsid w:val="00C5655E"/>
    <w:rsid w:val="00C572CD"/>
    <w:rsid w:val="00C576DF"/>
    <w:rsid w:val="00C600DB"/>
    <w:rsid w:val="00C62171"/>
    <w:rsid w:val="00C62213"/>
    <w:rsid w:val="00C62E8E"/>
    <w:rsid w:val="00C6436F"/>
    <w:rsid w:val="00C67394"/>
    <w:rsid w:val="00C70C32"/>
    <w:rsid w:val="00C716AB"/>
    <w:rsid w:val="00C71EB3"/>
    <w:rsid w:val="00C811EB"/>
    <w:rsid w:val="00C81443"/>
    <w:rsid w:val="00C82E6E"/>
    <w:rsid w:val="00C83A2C"/>
    <w:rsid w:val="00C843B9"/>
    <w:rsid w:val="00C84740"/>
    <w:rsid w:val="00C916CB"/>
    <w:rsid w:val="00C91CDD"/>
    <w:rsid w:val="00C92046"/>
    <w:rsid w:val="00C94C37"/>
    <w:rsid w:val="00C965D2"/>
    <w:rsid w:val="00CA0A9C"/>
    <w:rsid w:val="00CA1313"/>
    <w:rsid w:val="00CA1A06"/>
    <w:rsid w:val="00CA5050"/>
    <w:rsid w:val="00CA560E"/>
    <w:rsid w:val="00CB42D2"/>
    <w:rsid w:val="00CB612D"/>
    <w:rsid w:val="00CB6811"/>
    <w:rsid w:val="00CC06A7"/>
    <w:rsid w:val="00CC0AD7"/>
    <w:rsid w:val="00CD426B"/>
    <w:rsid w:val="00CD4E1A"/>
    <w:rsid w:val="00CD6BCD"/>
    <w:rsid w:val="00CD6D88"/>
    <w:rsid w:val="00CE1D09"/>
    <w:rsid w:val="00CE5071"/>
    <w:rsid w:val="00CE7588"/>
    <w:rsid w:val="00CE7FD6"/>
    <w:rsid w:val="00CF147D"/>
    <w:rsid w:val="00CF1723"/>
    <w:rsid w:val="00CF29D4"/>
    <w:rsid w:val="00CF5C10"/>
    <w:rsid w:val="00D0415D"/>
    <w:rsid w:val="00D04510"/>
    <w:rsid w:val="00D07BD1"/>
    <w:rsid w:val="00D10324"/>
    <w:rsid w:val="00D11039"/>
    <w:rsid w:val="00D15163"/>
    <w:rsid w:val="00D15E04"/>
    <w:rsid w:val="00D15FA2"/>
    <w:rsid w:val="00D173D3"/>
    <w:rsid w:val="00D175B1"/>
    <w:rsid w:val="00D23359"/>
    <w:rsid w:val="00D23603"/>
    <w:rsid w:val="00D24090"/>
    <w:rsid w:val="00D2419F"/>
    <w:rsid w:val="00D27304"/>
    <w:rsid w:val="00D331A0"/>
    <w:rsid w:val="00D33E54"/>
    <w:rsid w:val="00D36685"/>
    <w:rsid w:val="00D40A4A"/>
    <w:rsid w:val="00D40F37"/>
    <w:rsid w:val="00D41D5B"/>
    <w:rsid w:val="00D42AE1"/>
    <w:rsid w:val="00D44E0D"/>
    <w:rsid w:val="00D46D97"/>
    <w:rsid w:val="00D4703C"/>
    <w:rsid w:val="00D50B94"/>
    <w:rsid w:val="00D523D3"/>
    <w:rsid w:val="00D55A63"/>
    <w:rsid w:val="00D55BF4"/>
    <w:rsid w:val="00D573AD"/>
    <w:rsid w:val="00D60C55"/>
    <w:rsid w:val="00D63087"/>
    <w:rsid w:val="00D63536"/>
    <w:rsid w:val="00D63A3B"/>
    <w:rsid w:val="00D66648"/>
    <w:rsid w:val="00D70342"/>
    <w:rsid w:val="00D7298C"/>
    <w:rsid w:val="00D764B7"/>
    <w:rsid w:val="00D805B1"/>
    <w:rsid w:val="00D8284C"/>
    <w:rsid w:val="00D8662D"/>
    <w:rsid w:val="00D86B9E"/>
    <w:rsid w:val="00D86F1E"/>
    <w:rsid w:val="00D8720B"/>
    <w:rsid w:val="00D90B16"/>
    <w:rsid w:val="00D91B33"/>
    <w:rsid w:val="00D91B7B"/>
    <w:rsid w:val="00D923A2"/>
    <w:rsid w:val="00D95898"/>
    <w:rsid w:val="00DA118F"/>
    <w:rsid w:val="00DA1834"/>
    <w:rsid w:val="00DA1EB2"/>
    <w:rsid w:val="00DA3E75"/>
    <w:rsid w:val="00DA6DF6"/>
    <w:rsid w:val="00DB2431"/>
    <w:rsid w:val="00DB3E90"/>
    <w:rsid w:val="00DB46E8"/>
    <w:rsid w:val="00DB6998"/>
    <w:rsid w:val="00DC0629"/>
    <w:rsid w:val="00DC2727"/>
    <w:rsid w:val="00DC470B"/>
    <w:rsid w:val="00DC7E3F"/>
    <w:rsid w:val="00DD076A"/>
    <w:rsid w:val="00DD141A"/>
    <w:rsid w:val="00DD2423"/>
    <w:rsid w:val="00DD304A"/>
    <w:rsid w:val="00DD474A"/>
    <w:rsid w:val="00DD4C45"/>
    <w:rsid w:val="00DD75DB"/>
    <w:rsid w:val="00DD788C"/>
    <w:rsid w:val="00DE0F1B"/>
    <w:rsid w:val="00DE0F91"/>
    <w:rsid w:val="00DE1445"/>
    <w:rsid w:val="00DE16C7"/>
    <w:rsid w:val="00DE218C"/>
    <w:rsid w:val="00DE2B7B"/>
    <w:rsid w:val="00DE2CD6"/>
    <w:rsid w:val="00DE3A8D"/>
    <w:rsid w:val="00DE3F16"/>
    <w:rsid w:val="00DE469E"/>
    <w:rsid w:val="00DE72F7"/>
    <w:rsid w:val="00DF2A54"/>
    <w:rsid w:val="00DF52D4"/>
    <w:rsid w:val="00DF62CE"/>
    <w:rsid w:val="00DF66B7"/>
    <w:rsid w:val="00DF67A1"/>
    <w:rsid w:val="00E00440"/>
    <w:rsid w:val="00E01784"/>
    <w:rsid w:val="00E0438A"/>
    <w:rsid w:val="00E045D0"/>
    <w:rsid w:val="00E06AED"/>
    <w:rsid w:val="00E11120"/>
    <w:rsid w:val="00E113D1"/>
    <w:rsid w:val="00E14CFF"/>
    <w:rsid w:val="00E15314"/>
    <w:rsid w:val="00E1578F"/>
    <w:rsid w:val="00E15A80"/>
    <w:rsid w:val="00E15DC4"/>
    <w:rsid w:val="00E1628B"/>
    <w:rsid w:val="00E20E6F"/>
    <w:rsid w:val="00E213AE"/>
    <w:rsid w:val="00E218D6"/>
    <w:rsid w:val="00E22ECE"/>
    <w:rsid w:val="00E22F46"/>
    <w:rsid w:val="00E258D7"/>
    <w:rsid w:val="00E25D2B"/>
    <w:rsid w:val="00E26546"/>
    <w:rsid w:val="00E27EAB"/>
    <w:rsid w:val="00E3049D"/>
    <w:rsid w:val="00E30666"/>
    <w:rsid w:val="00E32168"/>
    <w:rsid w:val="00E32F4B"/>
    <w:rsid w:val="00E37172"/>
    <w:rsid w:val="00E4355A"/>
    <w:rsid w:val="00E439CB"/>
    <w:rsid w:val="00E43DDA"/>
    <w:rsid w:val="00E45642"/>
    <w:rsid w:val="00E4784F"/>
    <w:rsid w:val="00E512FF"/>
    <w:rsid w:val="00E5337D"/>
    <w:rsid w:val="00E5713E"/>
    <w:rsid w:val="00E57748"/>
    <w:rsid w:val="00E60D6B"/>
    <w:rsid w:val="00E61459"/>
    <w:rsid w:val="00E61F9D"/>
    <w:rsid w:val="00E65FE5"/>
    <w:rsid w:val="00E6698E"/>
    <w:rsid w:val="00E66C21"/>
    <w:rsid w:val="00E73760"/>
    <w:rsid w:val="00E7449E"/>
    <w:rsid w:val="00E747D5"/>
    <w:rsid w:val="00E748B9"/>
    <w:rsid w:val="00E80DC7"/>
    <w:rsid w:val="00E8145B"/>
    <w:rsid w:val="00E82B20"/>
    <w:rsid w:val="00E837F2"/>
    <w:rsid w:val="00E84769"/>
    <w:rsid w:val="00E852F0"/>
    <w:rsid w:val="00E927EB"/>
    <w:rsid w:val="00E9323C"/>
    <w:rsid w:val="00E966DB"/>
    <w:rsid w:val="00EA3515"/>
    <w:rsid w:val="00EA75C7"/>
    <w:rsid w:val="00EB2C37"/>
    <w:rsid w:val="00EB3460"/>
    <w:rsid w:val="00EB4C06"/>
    <w:rsid w:val="00EC1994"/>
    <w:rsid w:val="00EC3F34"/>
    <w:rsid w:val="00EC4BB4"/>
    <w:rsid w:val="00EC535F"/>
    <w:rsid w:val="00ED63CE"/>
    <w:rsid w:val="00ED71DE"/>
    <w:rsid w:val="00ED795A"/>
    <w:rsid w:val="00EE2792"/>
    <w:rsid w:val="00EE4618"/>
    <w:rsid w:val="00EE71A7"/>
    <w:rsid w:val="00EE75DA"/>
    <w:rsid w:val="00EF2254"/>
    <w:rsid w:val="00EF3DE8"/>
    <w:rsid w:val="00EF48BC"/>
    <w:rsid w:val="00EF566E"/>
    <w:rsid w:val="00EF5BC5"/>
    <w:rsid w:val="00EF5D99"/>
    <w:rsid w:val="00EF6570"/>
    <w:rsid w:val="00EF73F8"/>
    <w:rsid w:val="00F01D28"/>
    <w:rsid w:val="00F03CB4"/>
    <w:rsid w:val="00F061D4"/>
    <w:rsid w:val="00F1423D"/>
    <w:rsid w:val="00F151C3"/>
    <w:rsid w:val="00F16DDB"/>
    <w:rsid w:val="00F21A39"/>
    <w:rsid w:val="00F21D87"/>
    <w:rsid w:val="00F24107"/>
    <w:rsid w:val="00F258E9"/>
    <w:rsid w:val="00F27843"/>
    <w:rsid w:val="00F3189E"/>
    <w:rsid w:val="00F322F1"/>
    <w:rsid w:val="00F3281D"/>
    <w:rsid w:val="00F338D4"/>
    <w:rsid w:val="00F351EE"/>
    <w:rsid w:val="00F36177"/>
    <w:rsid w:val="00F36A64"/>
    <w:rsid w:val="00F4193D"/>
    <w:rsid w:val="00F44478"/>
    <w:rsid w:val="00F454BF"/>
    <w:rsid w:val="00F46269"/>
    <w:rsid w:val="00F46FE3"/>
    <w:rsid w:val="00F5058E"/>
    <w:rsid w:val="00F50656"/>
    <w:rsid w:val="00F5154A"/>
    <w:rsid w:val="00F5178E"/>
    <w:rsid w:val="00F5581B"/>
    <w:rsid w:val="00F56680"/>
    <w:rsid w:val="00F56B59"/>
    <w:rsid w:val="00F57619"/>
    <w:rsid w:val="00F57EE7"/>
    <w:rsid w:val="00F600EA"/>
    <w:rsid w:val="00F612F6"/>
    <w:rsid w:val="00F61CE7"/>
    <w:rsid w:val="00F61F19"/>
    <w:rsid w:val="00F632E9"/>
    <w:rsid w:val="00F66B4C"/>
    <w:rsid w:val="00F671F9"/>
    <w:rsid w:val="00F70C39"/>
    <w:rsid w:val="00F71851"/>
    <w:rsid w:val="00F71CF3"/>
    <w:rsid w:val="00F74FC2"/>
    <w:rsid w:val="00F75A53"/>
    <w:rsid w:val="00F76578"/>
    <w:rsid w:val="00F76581"/>
    <w:rsid w:val="00F80E3E"/>
    <w:rsid w:val="00F81013"/>
    <w:rsid w:val="00F84504"/>
    <w:rsid w:val="00F86158"/>
    <w:rsid w:val="00F86D5D"/>
    <w:rsid w:val="00F877E1"/>
    <w:rsid w:val="00F92550"/>
    <w:rsid w:val="00F950A1"/>
    <w:rsid w:val="00FA044F"/>
    <w:rsid w:val="00FA251E"/>
    <w:rsid w:val="00FA2C5A"/>
    <w:rsid w:val="00FA478E"/>
    <w:rsid w:val="00FA7633"/>
    <w:rsid w:val="00FB0432"/>
    <w:rsid w:val="00FB3CDF"/>
    <w:rsid w:val="00FB3E7E"/>
    <w:rsid w:val="00FB7D78"/>
    <w:rsid w:val="00FC1CE9"/>
    <w:rsid w:val="00FC4068"/>
    <w:rsid w:val="00FC4353"/>
    <w:rsid w:val="00FD2022"/>
    <w:rsid w:val="00FD3EF5"/>
    <w:rsid w:val="00FD62F9"/>
    <w:rsid w:val="00FE5B7C"/>
    <w:rsid w:val="00FE5C78"/>
    <w:rsid w:val="00FE69A0"/>
    <w:rsid w:val="00FF0D07"/>
    <w:rsid w:val="00FF23C2"/>
    <w:rsid w:val="00FF3D76"/>
    <w:rsid w:val="00FF578B"/>
    <w:rsid w:val="00FF651B"/>
    <w:rsid w:val="00FF71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066E"/>
    <w:rPr>
      <w:sz w:val="24"/>
      <w:szCs w:val="24"/>
      <w:lang w:bidi="ar-SA"/>
    </w:rPr>
  </w:style>
  <w:style w:type="paragraph" w:styleId="2">
    <w:name w:val="heading 2"/>
    <w:basedOn w:val="a"/>
    <w:next w:val="a"/>
    <w:qFormat/>
    <w:rsid w:val="001A709B"/>
    <w:pPr>
      <w:keepNext/>
      <w:spacing w:line="360" w:lineRule="auto"/>
      <w:outlineLvl w:val="1"/>
    </w:pPr>
    <w:rPr>
      <w:u w:val="single"/>
      <w:lang w:eastAsia="he-IL"/>
    </w:rPr>
  </w:style>
  <w:style w:type="paragraph" w:styleId="3">
    <w:name w:val="heading 3"/>
    <w:basedOn w:val="a"/>
    <w:next w:val="a"/>
    <w:qFormat/>
    <w:rsid w:val="001A709B"/>
    <w:pPr>
      <w:keepNext/>
      <w:spacing w:line="360" w:lineRule="auto"/>
      <w:jc w:val="both"/>
      <w:outlineLvl w:val="2"/>
    </w:pPr>
    <w:rPr>
      <w:rFonts w:ascii="Arial" w:hAnsi="Arial" w:cs="Arial"/>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42848"/>
    <w:pPr>
      <w:tabs>
        <w:tab w:val="center" w:pos="4153"/>
        <w:tab w:val="right" w:pos="8306"/>
      </w:tabs>
    </w:pPr>
    <w:rPr>
      <w:rFonts w:ascii="Arial" w:hAnsi="Arial" w:cs="David"/>
      <w:lang w:eastAsia="he-IL"/>
    </w:rPr>
  </w:style>
  <w:style w:type="paragraph" w:styleId="a4">
    <w:name w:val="footer"/>
    <w:basedOn w:val="a"/>
    <w:link w:val="a5"/>
    <w:uiPriority w:val="99"/>
    <w:rsid w:val="008C41EF"/>
    <w:pPr>
      <w:tabs>
        <w:tab w:val="center" w:pos="4153"/>
        <w:tab w:val="right" w:pos="8306"/>
      </w:tabs>
    </w:pPr>
  </w:style>
  <w:style w:type="paragraph" w:styleId="a6">
    <w:name w:val="Balloon Text"/>
    <w:basedOn w:val="a"/>
    <w:semiHidden/>
    <w:rsid w:val="005348C7"/>
    <w:rPr>
      <w:rFonts w:ascii="Tahoma" w:hAnsi="Tahoma" w:cs="Tahoma"/>
      <w:sz w:val="16"/>
      <w:szCs w:val="16"/>
    </w:rPr>
  </w:style>
  <w:style w:type="character" w:customStyle="1" w:styleId="EmailStyle181">
    <w:name w:val="EmailStyle181"/>
    <w:basedOn w:val="a0"/>
    <w:semiHidden/>
    <w:rsid w:val="008C3A94"/>
    <w:rPr>
      <w:color w:val="000000"/>
    </w:rPr>
  </w:style>
  <w:style w:type="paragraph" w:styleId="a7">
    <w:name w:val="List Paragraph"/>
    <w:basedOn w:val="a"/>
    <w:uiPriority w:val="34"/>
    <w:qFormat/>
    <w:rsid w:val="00721CD1"/>
    <w:pPr>
      <w:ind w:left="720"/>
      <w:contextualSpacing/>
    </w:pPr>
  </w:style>
  <w:style w:type="character" w:styleId="a8">
    <w:name w:val="Placeholder Text"/>
    <w:basedOn w:val="a0"/>
    <w:uiPriority w:val="99"/>
    <w:semiHidden/>
    <w:rsid w:val="007011FF"/>
    <w:rPr>
      <w:color w:val="808080"/>
    </w:rPr>
  </w:style>
  <w:style w:type="paragraph" w:customStyle="1" w:styleId="1">
    <w:name w:val="פיסקת רשימה1"/>
    <w:basedOn w:val="a"/>
    <w:rsid w:val="00A63E71"/>
    <w:pPr>
      <w:bidi/>
      <w:spacing w:after="200" w:line="276" w:lineRule="auto"/>
      <w:ind w:left="720"/>
    </w:pPr>
    <w:rPr>
      <w:rFonts w:cs="David"/>
      <w:sz w:val="22"/>
      <w:lang w:bidi="he-IL"/>
    </w:rPr>
  </w:style>
  <w:style w:type="character" w:customStyle="1" w:styleId="a5">
    <w:name w:val="כותרת תחתונה תו"/>
    <w:basedOn w:val="a0"/>
    <w:link w:val="a4"/>
    <w:uiPriority w:val="99"/>
    <w:rsid w:val="00780A87"/>
    <w:rPr>
      <w:sz w:val="24"/>
      <w:szCs w:val="24"/>
      <w:lang w:bidi="ar-SA"/>
    </w:rPr>
  </w:style>
  <w:style w:type="table" w:styleId="a9">
    <w:name w:val="Table Grid"/>
    <w:basedOn w:val="a1"/>
    <w:rsid w:val="00646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a"/>
    <w:uiPriority w:val="99"/>
    <w:unhideWhenUsed/>
    <w:rsid w:val="002D72A3"/>
    <w:pPr>
      <w:spacing w:before="100" w:beforeAutospacing="1" w:after="100" w:afterAutospacing="1"/>
    </w:pPr>
    <w:rPr>
      <w:lang w:bidi="he-IL"/>
    </w:rPr>
  </w:style>
  <w:style w:type="character" w:customStyle="1" w:styleId="apple-converted-space">
    <w:name w:val="apple-converted-space"/>
    <w:basedOn w:val="a0"/>
    <w:rsid w:val="002D72A3"/>
  </w:style>
  <w:style w:type="character" w:styleId="Hyperlink">
    <w:name w:val="Hyperlink"/>
    <w:basedOn w:val="a0"/>
    <w:uiPriority w:val="99"/>
    <w:unhideWhenUsed/>
    <w:rsid w:val="002D72A3"/>
    <w:rPr>
      <w:color w:val="0000FF"/>
      <w:u w:val="single"/>
    </w:rPr>
  </w:style>
  <w:style w:type="paragraph" w:styleId="aa">
    <w:name w:val="Body Text"/>
    <w:basedOn w:val="a"/>
    <w:link w:val="ab"/>
    <w:uiPriority w:val="99"/>
    <w:unhideWhenUsed/>
    <w:rsid w:val="002D72A3"/>
    <w:pPr>
      <w:spacing w:before="100" w:beforeAutospacing="1" w:after="100" w:afterAutospacing="1"/>
    </w:pPr>
    <w:rPr>
      <w:lang w:bidi="he-IL"/>
    </w:rPr>
  </w:style>
  <w:style w:type="character" w:customStyle="1" w:styleId="ab">
    <w:name w:val="גוף טקסט תו"/>
    <w:basedOn w:val="a0"/>
    <w:link w:val="aa"/>
    <w:uiPriority w:val="99"/>
    <w:rsid w:val="002D72A3"/>
    <w:rPr>
      <w:sz w:val="24"/>
      <w:szCs w:val="24"/>
    </w:rPr>
  </w:style>
  <w:style w:type="paragraph" w:styleId="ac">
    <w:name w:val="footnote text"/>
    <w:basedOn w:val="a"/>
    <w:link w:val="ad"/>
    <w:rsid w:val="00B9233C"/>
    <w:rPr>
      <w:sz w:val="20"/>
      <w:szCs w:val="20"/>
    </w:rPr>
  </w:style>
  <w:style w:type="character" w:customStyle="1" w:styleId="ad">
    <w:name w:val="טקסט הערת שוליים תו"/>
    <w:basedOn w:val="a0"/>
    <w:link w:val="ac"/>
    <w:rsid w:val="00B9233C"/>
    <w:rPr>
      <w:lang w:bidi="ar-SA"/>
    </w:rPr>
  </w:style>
  <w:style w:type="character" w:styleId="ae">
    <w:name w:val="footnote reference"/>
    <w:basedOn w:val="a0"/>
    <w:rsid w:val="00B9233C"/>
    <w:rPr>
      <w:vertAlign w:val="superscript"/>
    </w:rPr>
  </w:style>
  <w:style w:type="character" w:styleId="af">
    <w:name w:val="annotation reference"/>
    <w:basedOn w:val="a0"/>
    <w:rsid w:val="006E3084"/>
    <w:rPr>
      <w:sz w:val="16"/>
      <w:szCs w:val="16"/>
    </w:rPr>
  </w:style>
  <w:style w:type="paragraph" w:styleId="af0">
    <w:name w:val="annotation text"/>
    <w:basedOn w:val="a"/>
    <w:link w:val="af1"/>
    <w:rsid w:val="006E3084"/>
    <w:rPr>
      <w:sz w:val="20"/>
      <w:szCs w:val="20"/>
    </w:rPr>
  </w:style>
  <w:style w:type="character" w:customStyle="1" w:styleId="af1">
    <w:name w:val="טקסט הערה תו"/>
    <w:basedOn w:val="a0"/>
    <w:link w:val="af0"/>
    <w:rsid w:val="006E3084"/>
    <w:rPr>
      <w:lang w:bidi="ar-SA"/>
    </w:rPr>
  </w:style>
  <w:style w:type="paragraph" w:styleId="af2">
    <w:name w:val="annotation subject"/>
    <w:basedOn w:val="af0"/>
    <w:next w:val="af0"/>
    <w:link w:val="af3"/>
    <w:rsid w:val="006E3084"/>
    <w:rPr>
      <w:b/>
      <w:bCs/>
    </w:rPr>
  </w:style>
  <w:style w:type="character" w:customStyle="1" w:styleId="af3">
    <w:name w:val="נושא הערה תו"/>
    <w:basedOn w:val="af1"/>
    <w:link w:val="af2"/>
    <w:rsid w:val="006E3084"/>
    <w:rPr>
      <w:b/>
      <w:bCs/>
      <w:lang w:bidi="ar-SA"/>
    </w:rPr>
  </w:style>
  <w:style w:type="paragraph" w:styleId="af4">
    <w:name w:val="Revision"/>
    <w:hidden/>
    <w:uiPriority w:val="99"/>
    <w:semiHidden/>
    <w:rsid w:val="009E75FA"/>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066E"/>
    <w:rPr>
      <w:sz w:val="24"/>
      <w:szCs w:val="24"/>
      <w:lang w:bidi="ar-SA"/>
    </w:rPr>
  </w:style>
  <w:style w:type="paragraph" w:styleId="2">
    <w:name w:val="heading 2"/>
    <w:basedOn w:val="a"/>
    <w:next w:val="a"/>
    <w:qFormat/>
    <w:rsid w:val="001A709B"/>
    <w:pPr>
      <w:keepNext/>
      <w:spacing w:line="360" w:lineRule="auto"/>
      <w:outlineLvl w:val="1"/>
    </w:pPr>
    <w:rPr>
      <w:u w:val="single"/>
      <w:lang w:eastAsia="he-IL"/>
    </w:rPr>
  </w:style>
  <w:style w:type="paragraph" w:styleId="3">
    <w:name w:val="heading 3"/>
    <w:basedOn w:val="a"/>
    <w:next w:val="a"/>
    <w:qFormat/>
    <w:rsid w:val="001A709B"/>
    <w:pPr>
      <w:keepNext/>
      <w:spacing w:line="360" w:lineRule="auto"/>
      <w:jc w:val="both"/>
      <w:outlineLvl w:val="2"/>
    </w:pPr>
    <w:rPr>
      <w:rFonts w:ascii="Arial" w:hAnsi="Arial" w:cs="Arial"/>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42848"/>
    <w:pPr>
      <w:tabs>
        <w:tab w:val="center" w:pos="4153"/>
        <w:tab w:val="right" w:pos="8306"/>
      </w:tabs>
    </w:pPr>
    <w:rPr>
      <w:rFonts w:ascii="Arial" w:hAnsi="Arial" w:cs="David"/>
      <w:lang w:eastAsia="he-IL"/>
    </w:rPr>
  </w:style>
  <w:style w:type="paragraph" w:styleId="a4">
    <w:name w:val="footer"/>
    <w:basedOn w:val="a"/>
    <w:link w:val="a5"/>
    <w:uiPriority w:val="99"/>
    <w:rsid w:val="008C41EF"/>
    <w:pPr>
      <w:tabs>
        <w:tab w:val="center" w:pos="4153"/>
        <w:tab w:val="right" w:pos="8306"/>
      </w:tabs>
    </w:pPr>
  </w:style>
  <w:style w:type="paragraph" w:styleId="a6">
    <w:name w:val="Balloon Text"/>
    <w:basedOn w:val="a"/>
    <w:semiHidden/>
    <w:rsid w:val="005348C7"/>
    <w:rPr>
      <w:rFonts w:ascii="Tahoma" w:hAnsi="Tahoma" w:cs="Tahoma"/>
      <w:sz w:val="16"/>
      <w:szCs w:val="16"/>
    </w:rPr>
  </w:style>
  <w:style w:type="character" w:customStyle="1" w:styleId="EmailStyle181">
    <w:name w:val="EmailStyle181"/>
    <w:basedOn w:val="a0"/>
    <w:semiHidden/>
    <w:rsid w:val="008C3A94"/>
    <w:rPr>
      <w:color w:val="000000"/>
    </w:rPr>
  </w:style>
  <w:style w:type="paragraph" w:styleId="a7">
    <w:name w:val="List Paragraph"/>
    <w:basedOn w:val="a"/>
    <w:uiPriority w:val="34"/>
    <w:qFormat/>
    <w:rsid w:val="00721CD1"/>
    <w:pPr>
      <w:ind w:left="720"/>
      <w:contextualSpacing/>
    </w:pPr>
  </w:style>
  <w:style w:type="character" w:styleId="a8">
    <w:name w:val="Placeholder Text"/>
    <w:basedOn w:val="a0"/>
    <w:uiPriority w:val="99"/>
    <w:semiHidden/>
    <w:rsid w:val="007011FF"/>
    <w:rPr>
      <w:color w:val="808080"/>
    </w:rPr>
  </w:style>
  <w:style w:type="paragraph" w:customStyle="1" w:styleId="1">
    <w:name w:val="פיסקת רשימה1"/>
    <w:basedOn w:val="a"/>
    <w:rsid w:val="00A63E71"/>
    <w:pPr>
      <w:bidi/>
      <w:spacing w:after="200" w:line="276" w:lineRule="auto"/>
      <w:ind w:left="720"/>
    </w:pPr>
    <w:rPr>
      <w:rFonts w:cs="David"/>
      <w:sz w:val="22"/>
      <w:lang w:bidi="he-IL"/>
    </w:rPr>
  </w:style>
  <w:style w:type="character" w:customStyle="1" w:styleId="a5">
    <w:name w:val="כותרת תחתונה תו"/>
    <w:basedOn w:val="a0"/>
    <w:link w:val="a4"/>
    <w:uiPriority w:val="99"/>
    <w:rsid w:val="00780A87"/>
    <w:rPr>
      <w:sz w:val="24"/>
      <w:szCs w:val="24"/>
      <w:lang w:bidi="ar-SA"/>
    </w:rPr>
  </w:style>
  <w:style w:type="table" w:styleId="a9">
    <w:name w:val="Table Grid"/>
    <w:basedOn w:val="a1"/>
    <w:rsid w:val="00646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a"/>
    <w:uiPriority w:val="99"/>
    <w:unhideWhenUsed/>
    <w:rsid w:val="002D72A3"/>
    <w:pPr>
      <w:spacing w:before="100" w:beforeAutospacing="1" w:after="100" w:afterAutospacing="1"/>
    </w:pPr>
    <w:rPr>
      <w:lang w:bidi="he-IL"/>
    </w:rPr>
  </w:style>
  <w:style w:type="character" w:customStyle="1" w:styleId="apple-converted-space">
    <w:name w:val="apple-converted-space"/>
    <w:basedOn w:val="a0"/>
    <w:rsid w:val="002D72A3"/>
  </w:style>
  <w:style w:type="character" w:styleId="Hyperlink">
    <w:name w:val="Hyperlink"/>
    <w:basedOn w:val="a0"/>
    <w:uiPriority w:val="99"/>
    <w:unhideWhenUsed/>
    <w:rsid w:val="002D72A3"/>
    <w:rPr>
      <w:color w:val="0000FF"/>
      <w:u w:val="single"/>
    </w:rPr>
  </w:style>
  <w:style w:type="paragraph" w:styleId="aa">
    <w:name w:val="Body Text"/>
    <w:basedOn w:val="a"/>
    <w:link w:val="ab"/>
    <w:uiPriority w:val="99"/>
    <w:unhideWhenUsed/>
    <w:rsid w:val="002D72A3"/>
    <w:pPr>
      <w:spacing w:before="100" w:beforeAutospacing="1" w:after="100" w:afterAutospacing="1"/>
    </w:pPr>
    <w:rPr>
      <w:lang w:bidi="he-IL"/>
    </w:rPr>
  </w:style>
  <w:style w:type="character" w:customStyle="1" w:styleId="ab">
    <w:name w:val="גוף טקסט תו"/>
    <w:basedOn w:val="a0"/>
    <w:link w:val="aa"/>
    <w:uiPriority w:val="99"/>
    <w:rsid w:val="002D72A3"/>
    <w:rPr>
      <w:sz w:val="24"/>
      <w:szCs w:val="24"/>
    </w:rPr>
  </w:style>
  <w:style w:type="paragraph" w:styleId="ac">
    <w:name w:val="footnote text"/>
    <w:basedOn w:val="a"/>
    <w:link w:val="ad"/>
    <w:rsid w:val="00B9233C"/>
    <w:rPr>
      <w:sz w:val="20"/>
      <w:szCs w:val="20"/>
    </w:rPr>
  </w:style>
  <w:style w:type="character" w:customStyle="1" w:styleId="ad">
    <w:name w:val="טקסט הערת שוליים תו"/>
    <w:basedOn w:val="a0"/>
    <w:link w:val="ac"/>
    <w:rsid w:val="00B9233C"/>
    <w:rPr>
      <w:lang w:bidi="ar-SA"/>
    </w:rPr>
  </w:style>
  <w:style w:type="character" w:styleId="ae">
    <w:name w:val="footnote reference"/>
    <w:basedOn w:val="a0"/>
    <w:rsid w:val="00B9233C"/>
    <w:rPr>
      <w:vertAlign w:val="superscript"/>
    </w:rPr>
  </w:style>
  <w:style w:type="character" w:styleId="af">
    <w:name w:val="annotation reference"/>
    <w:basedOn w:val="a0"/>
    <w:rsid w:val="006E3084"/>
    <w:rPr>
      <w:sz w:val="16"/>
      <w:szCs w:val="16"/>
    </w:rPr>
  </w:style>
  <w:style w:type="paragraph" w:styleId="af0">
    <w:name w:val="annotation text"/>
    <w:basedOn w:val="a"/>
    <w:link w:val="af1"/>
    <w:rsid w:val="006E3084"/>
    <w:rPr>
      <w:sz w:val="20"/>
      <w:szCs w:val="20"/>
    </w:rPr>
  </w:style>
  <w:style w:type="character" w:customStyle="1" w:styleId="af1">
    <w:name w:val="טקסט הערה תו"/>
    <w:basedOn w:val="a0"/>
    <w:link w:val="af0"/>
    <w:rsid w:val="006E3084"/>
    <w:rPr>
      <w:lang w:bidi="ar-SA"/>
    </w:rPr>
  </w:style>
  <w:style w:type="paragraph" w:styleId="af2">
    <w:name w:val="annotation subject"/>
    <w:basedOn w:val="af0"/>
    <w:next w:val="af0"/>
    <w:link w:val="af3"/>
    <w:rsid w:val="006E3084"/>
    <w:rPr>
      <w:b/>
      <w:bCs/>
    </w:rPr>
  </w:style>
  <w:style w:type="character" w:customStyle="1" w:styleId="af3">
    <w:name w:val="נושא הערה תו"/>
    <w:basedOn w:val="af1"/>
    <w:link w:val="af2"/>
    <w:rsid w:val="006E3084"/>
    <w:rPr>
      <w:b/>
      <w:bCs/>
      <w:lang w:bidi="ar-SA"/>
    </w:rPr>
  </w:style>
  <w:style w:type="paragraph" w:styleId="af4">
    <w:name w:val="Revision"/>
    <w:hidden/>
    <w:uiPriority w:val="99"/>
    <w:semiHidden/>
    <w:rsid w:val="009E75FA"/>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4312">
      <w:bodyDiv w:val="1"/>
      <w:marLeft w:val="0"/>
      <w:marRight w:val="0"/>
      <w:marTop w:val="0"/>
      <w:marBottom w:val="0"/>
      <w:divBdr>
        <w:top w:val="none" w:sz="0" w:space="0" w:color="auto"/>
        <w:left w:val="none" w:sz="0" w:space="0" w:color="auto"/>
        <w:bottom w:val="none" w:sz="0" w:space="0" w:color="auto"/>
        <w:right w:val="none" w:sz="0" w:space="0" w:color="auto"/>
      </w:divBdr>
    </w:div>
    <w:div w:id="155800645">
      <w:bodyDiv w:val="1"/>
      <w:marLeft w:val="0"/>
      <w:marRight w:val="0"/>
      <w:marTop w:val="0"/>
      <w:marBottom w:val="0"/>
      <w:divBdr>
        <w:top w:val="none" w:sz="0" w:space="0" w:color="auto"/>
        <w:left w:val="none" w:sz="0" w:space="0" w:color="auto"/>
        <w:bottom w:val="none" w:sz="0" w:space="0" w:color="auto"/>
        <w:right w:val="none" w:sz="0" w:space="0" w:color="auto"/>
      </w:divBdr>
    </w:div>
    <w:div w:id="419907078">
      <w:bodyDiv w:val="1"/>
      <w:marLeft w:val="0"/>
      <w:marRight w:val="0"/>
      <w:marTop w:val="0"/>
      <w:marBottom w:val="0"/>
      <w:divBdr>
        <w:top w:val="none" w:sz="0" w:space="0" w:color="auto"/>
        <w:left w:val="none" w:sz="0" w:space="0" w:color="auto"/>
        <w:bottom w:val="none" w:sz="0" w:space="0" w:color="auto"/>
        <w:right w:val="none" w:sz="0" w:space="0" w:color="auto"/>
      </w:divBdr>
      <w:divsChild>
        <w:div w:id="1969772364">
          <w:marLeft w:val="0"/>
          <w:marRight w:val="0"/>
          <w:marTop w:val="0"/>
          <w:marBottom w:val="0"/>
          <w:divBdr>
            <w:top w:val="none" w:sz="0" w:space="0" w:color="auto"/>
            <w:left w:val="none" w:sz="0" w:space="0" w:color="auto"/>
            <w:bottom w:val="none" w:sz="0" w:space="0" w:color="auto"/>
            <w:right w:val="none" w:sz="0" w:space="0" w:color="auto"/>
          </w:divBdr>
        </w:div>
      </w:divsChild>
    </w:div>
    <w:div w:id="484594230">
      <w:bodyDiv w:val="1"/>
      <w:marLeft w:val="0"/>
      <w:marRight w:val="0"/>
      <w:marTop w:val="0"/>
      <w:marBottom w:val="0"/>
      <w:divBdr>
        <w:top w:val="none" w:sz="0" w:space="0" w:color="auto"/>
        <w:left w:val="none" w:sz="0" w:space="0" w:color="auto"/>
        <w:bottom w:val="none" w:sz="0" w:space="0" w:color="auto"/>
        <w:right w:val="none" w:sz="0" w:space="0" w:color="auto"/>
      </w:divBdr>
    </w:div>
    <w:div w:id="660281676">
      <w:bodyDiv w:val="1"/>
      <w:marLeft w:val="0"/>
      <w:marRight w:val="0"/>
      <w:marTop w:val="0"/>
      <w:marBottom w:val="0"/>
      <w:divBdr>
        <w:top w:val="none" w:sz="0" w:space="0" w:color="auto"/>
        <w:left w:val="none" w:sz="0" w:space="0" w:color="auto"/>
        <w:bottom w:val="none" w:sz="0" w:space="0" w:color="auto"/>
        <w:right w:val="none" w:sz="0" w:space="0" w:color="auto"/>
      </w:divBdr>
    </w:div>
    <w:div w:id="725955108">
      <w:bodyDiv w:val="1"/>
      <w:marLeft w:val="0"/>
      <w:marRight w:val="0"/>
      <w:marTop w:val="0"/>
      <w:marBottom w:val="0"/>
      <w:divBdr>
        <w:top w:val="none" w:sz="0" w:space="0" w:color="auto"/>
        <w:left w:val="none" w:sz="0" w:space="0" w:color="auto"/>
        <w:bottom w:val="none" w:sz="0" w:space="0" w:color="auto"/>
        <w:right w:val="none" w:sz="0" w:space="0" w:color="auto"/>
      </w:divBdr>
    </w:div>
    <w:div w:id="786045746">
      <w:bodyDiv w:val="1"/>
      <w:marLeft w:val="0"/>
      <w:marRight w:val="0"/>
      <w:marTop w:val="0"/>
      <w:marBottom w:val="0"/>
      <w:divBdr>
        <w:top w:val="none" w:sz="0" w:space="0" w:color="auto"/>
        <w:left w:val="none" w:sz="0" w:space="0" w:color="auto"/>
        <w:bottom w:val="none" w:sz="0" w:space="0" w:color="auto"/>
        <w:right w:val="none" w:sz="0" w:space="0" w:color="auto"/>
      </w:divBdr>
    </w:div>
    <w:div w:id="819276356">
      <w:bodyDiv w:val="1"/>
      <w:marLeft w:val="0"/>
      <w:marRight w:val="0"/>
      <w:marTop w:val="0"/>
      <w:marBottom w:val="0"/>
      <w:divBdr>
        <w:top w:val="none" w:sz="0" w:space="0" w:color="auto"/>
        <w:left w:val="none" w:sz="0" w:space="0" w:color="auto"/>
        <w:bottom w:val="none" w:sz="0" w:space="0" w:color="auto"/>
        <w:right w:val="none" w:sz="0" w:space="0" w:color="auto"/>
      </w:divBdr>
    </w:div>
    <w:div w:id="935485152">
      <w:bodyDiv w:val="1"/>
      <w:marLeft w:val="0"/>
      <w:marRight w:val="0"/>
      <w:marTop w:val="0"/>
      <w:marBottom w:val="0"/>
      <w:divBdr>
        <w:top w:val="none" w:sz="0" w:space="0" w:color="auto"/>
        <w:left w:val="none" w:sz="0" w:space="0" w:color="auto"/>
        <w:bottom w:val="none" w:sz="0" w:space="0" w:color="auto"/>
        <w:right w:val="none" w:sz="0" w:space="0" w:color="auto"/>
      </w:divBdr>
    </w:div>
    <w:div w:id="963972246">
      <w:bodyDiv w:val="1"/>
      <w:marLeft w:val="0"/>
      <w:marRight w:val="0"/>
      <w:marTop w:val="0"/>
      <w:marBottom w:val="0"/>
      <w:divBdr>
        <w:top w:val="none" w:sz="0" w:space="0" w:color="auto"/>
        <w:left w:val="none" w:sz="0" w:space="0" w:color="auto"/>
        <w:bottom w:val="none" w:sz="0" w:space="0" w:color="auto"/>
        <w:right w:val="none" w:sz="0" w:space="0" w:color="auto"/>
      </w:divBdr>
      <w:divsChild>
        <w:div w:id="104231532">
          <w:marLeft w:val="0"/>
          <w:marRight w:val="432"/>
          <w:marTop w:val="77"/>
          <w:marBottom w:val="0"/>
          <w:divBdr>
            <w:top w:val="none" w:sz="0" w:space="0" w:color="auto"/>
            <w:left w:val="none" w:sz="0" w:space="0" w:color="auto"/>
            <w:bottom w:val="none" w:sz="0" w:space="0" w:color="auto"/>
            <w:right w:val="none" w:sz="0" w:space="0" w:color="auto"/>
          </w:divBdr>
        </w:div>
      </w:divsChild>
    </w:div>
    <w:div w:id="1098528927">
      <w:bodyDiv w:val="1"/>
      <w:marLeft w:val="0"/>
      <w:marRight w:val="0"/>
      <w:marTop w:val="0"/>
      <w:marBottom w:val="0"/>
      <w:divBdr>
        <w:top w:val="none" w:sz="0" w:space="0" w:color="auto"/>
        <w:left w:val="none" w:sz="0" w:space="0" w:color="auto"/>
        <w:bottom w:val="none" w:sz="0" w:space="0" w:color="auto"/>
        <w:right w:val="none" w:sz="0" w:space="0" w:color="auto"/>
      </w:divBdr>
    </w:div>
    <w:div w:id="1122922532">
      <w:bodyDiv w:val="1"/>
      <w:marLeft w:val="0"/>
      <w:marRight w:val="0"/>
      <w:marTop w:val="0"/>
      <w:marBottom w:val="0"/>
      <w:divBdr>
        <w:top w:val="none" w:sz="0" w:space="0" w:color="auto"/>
        <w:left w:val="none" w:sz="0" w:space="0" w:color="auto"/>
        <w:bottom w:val="none" w:sz="0" w:space="0" w:color="auto"/>
        <w:right w:val="none" w:sz="0" w:space="0" w:color="auto"/>
      </w:divBdr>
    </w:div>
    <w:div w:id="1132747074">
      <w:bodyDiv w:val="1"/>
      <w:marLeft w:val="0"/>
      <w:marRight w:val="0"/>
      <w:marTop w:val="0"/>
      <w:marBottom w:val="0"/>
      <w:divBdr>
        <w:top w:val="none" w:sz="0" w:space="0" w:color="auto"/>
        <w:left w:val="none" w:sz="0" w:space="0" w:color="auto"/>
        <w:bottom w:val="none" w:sz="0" w:space="0" w:color="auto"/>
        <w:right w:val="none" w:sz="0" w:space="0" w:color="auto"/>
      </w:divBdr>
    </w:div>
    <w:div w:id="1153833746">
      <w:bodyDiv w:val="1"/>
      <w:marLeft w:val="0"/>
      <w:marRight w:val="0"/>
      <w:marTop w:val="0"/>
      <w:marBottom w:val="0"/>
      <w:divBdr>
        <w:top w:val="none" w:sz="0" w:space="0" w:color="auto"/>
        <w:left w:val="none" w:sz="0" w:space="0" w:color="auto"/>
        <w:bottom w:val="none" w:sz="0" w:space="0" w:color="auto"/>
        <w:right w:val="none" w:sz="0" w:space="0" w:color="auto"/>
      </w:divBdr>
    </w:div>
    <w:div w:id="1272542959">
      <w:bodyDiv w:val="1"/>
      <w:marLeft w:val="0"/>
      <w:marRight w:val="0"/>
      <w:marTop w:val="0"/>
      <w:marBottom w:val="0"/>
      <w:divBdr>
        <w:top w:val="none" w:sz="0" w:space="0" w:color="auto"/>
        <w:left w:val="none" w:sz="0" w:space="0" w:color="auto"/>
        <w:bottom w:val="none" w:sz="0" w:space="0" w:color="auto"/>
        <w:right w:val="none" w:sz="0" w:space="0" w:color="auto"/>
      </w:divBdr>
    </w:div>
    <w:div w:id="1289311309">
      <w:bodyDiv w:val="1"/>
      <w:marLeft w:val="0"/>
      <w:marRight w:val="0"/>
      <w:marTop w:val="0"/>
      <w:marBottom w:val="0"/>
      <w:divBdr>
        <w:top w:val="none" w:sz="0" w:space="0" w:color="auto"/>
        <w:left w:val="none" w:sz="0" w:space="0" w:color="auto"/>
        <w:bottom w:val="none" w:sz="0" w:space="0" w:color="auto"/>
        <w:right w:val="none" w:sz="0" w:space="0" w:color="auto"/>
      </w:divBdr>
    </w:div>
    <w:div w:id="1320160890">
      <w:bodyDiv w:val="1"/>
      <w:marLeft w:val="0"/>
      <w:marRight w:val="0"/>
      <w:marTop w:val="0"/>
      <w:marBottom w:val="0"/>
      <w:divBdr>
        <w:top w:val="none" w:sz="0" w:space="0" w:color="auto"/>
        <w:left w:val="none" w:sz="0" w:space="0" w:color="auto"/>
        <w:bottom w:val="none" w:sz="0" w:space="0" w:color="auto"/>
        <w:right w:val="none" w:sz="0" w:space="0" w:color="auto"/>
      </w:divBdr>
    </w:div>
    <w:div w:id="1503663865">
      <w:bodyDiv w:val="1"/>
      <w:marLeft w:val="0"/>
      <w:marRight w:val="0"/>
      <w:marTop w:val="0"/>
      <w:marBottom w:val="0"/>
      <w:divBdr>
        <w:top w:val="none" w:sz="0" w:space="0" w:color="auto"/>
        <w:left w:val="none" w:sz="0" w:space="0" w:color="auto"/>
        <w:bottom w:val="none" w:sz="0" w:space="0" w:color="auto"/>
        <w:right w:val="none" w:sz="0" w:space="0" w:color="auto"/>
      </w:divBdr>
    </w:div>
    <w:div w:id="1535574971">
      <w:bodyDiv w:val="1"/>
      <w:marLeft w:val="0"/>
      <w:marRight w:val="0"/>
      <w:marTop w:val="0"/>
      <w:marBottom w:val="0"/>
      <w:divBdr>
        <w:top w:val="none" w:sz="0" w:space="0" w:color="auto"/>
        <w:left w:val="none" w:sz="0" w:space="0" w:color="auto"/>
        <w:bottom w:val="none" w:sz="0" w:space="0" w:color="auto"/>
        <w:right w:val="none" w:sz="0" w:space="0" w:color="auto"/>
      </w:divBdr>
    </w:div>
    <w:div w:id="1623684956">
      <w:bodyDiv w:val="1"/>
      <w:marLeft w:val="0"/>
      <w:marRight w:val="0"/>
      <w:marTop w:val="0"/>
      <w:marBottom w:val="0"/>
      <w:divBdr>
        <w:top w:val="none" w:sz="0" w:space="0" w:color="auto"/>
        <w:left w:val="none" w:sz="0" w:space="0" w:color="auto"/>
        <w:bottom w:val="none" w:sz="0" w:space="0" w:color="auto"/>
        <w:right w:val="none" w:sz="0" w:space="0" w:color="auto"/>
      </w:divBdr>
      <w:divsChild>
        <w:div w:id="379475733">
          <w:marLeft w:val="0"/>
          <w:marRight w:val="432"/>
          <w:marTop w:val="86"/>
          <w:marBottom w:val="0"/>
          <w:divBdr>
            <w:top w:val="none" w:sz="0" w:space="0" w:color="auto"/>
            <w:left w:val="none" w:sz="0" w:space="0" w:color="auto"/>
            <w:bottom w:val="none" w:sz="0" w:space="0" w:color="auto"/>
            <w:right w:val="none" w:sz="0" w:space="0" w:color="auto"/>
          </w:divBdr>
        </w:div>
      </w:divsChild>
    </w:div>
    <w:div w:id="1663198036">
      <w:bodyDiv w:val="1"/>
      <w:marLeft w:val="0"/>
      <w:marRight w:val="0"/>
      <w:marTop w:val="0"/>
      <w:marBottom w:val="0"/>
      <w:divBdr>
        <w:top w:val="none" w:sz="0" w:space="0" w:color="auto"/>
        <w:left w:val="none" w:sz="0" w:space="0" w:color="auto"/>
        <w:bottom w:val="none" w:sz="0" w:space="0" w:color="auto"/>
        <w:right w:val="none" w:sz="0" w:space="0" w:color="auto"/>
      </w:divBdr>
    </w:div>
    <w:div w:id="1675448961">
      <w:bodyDiv w:val="1"/>
      <w:marLeft w:val="0"/>
      <w:marRight w:val="0"/>
      <w:marTop w:val="0"/>
      <w:marBottom w:val="0"/>
      <w:divBdr>
        <w:top w:val="none" w:sz="0" w:space="0" w:color="auto"/>
        <w:left w:val="none" w:sz="0" w:space="0" w:color="auto"/>
        <w:bottom w:val="none" w:sz="0" w:space="0" w:color="auto"/>
        <w:right w:val="none" w:sz="0" w:space="0" w:color="auto"/>
      </w:divBdr>
      <w:divsChild>
        <w:div w:id="1372220126">
          <w:marLeft w:val="0"/>
          <w:marRight w:val="547"/>
          <w:marTop w:val="154"/>
          <w:marBottom w:val="0"/>
          <w:divBdr>
            <w:top w:val="none" w:sz="0" w:space="0" w:color="auto"/>
            <w:left w:val="none" w:sz="0" w:space="0" w:color="auto"/>
            <w:bottom w:val="none" w:sz="0" w:space="0" w:color="auto"/>
            <w:right w:val="none" w:sz="0" w:space="0" w:color="auto"/>
          </w:divBdr>
        </w:div>
      </w:divsChild>
    </w:div>
    <w:div w:id="1683504698">
      <w:bodyDiv w:val="1"/>
      <w:marLeft w:val="0"/>
      <w:marRight w:val="0"/>
      <w:marTop w:val="0"/>
      <w:marBottom w:val="0"/>
      <w:divBdr>
        <w:top w:val="none" w:sz="0" w:space="0" w:color="auto"/>
        <w:left w:val="none" w:sz="0" w:space="0" w:color="auto"/>
        <w:bottom w:val="none" w:sz="0" w:space="0" w:color="auto"/>
        <w:right w:val="none" w:sz="0" w:space="0" w:color="auto"/>
      </w:divBdr>
      <w:divsChild>
        <w:div w:id="217086593">
          <w:marLeft w:val="0"/>
          <w:marRight w:val="0"/>
          <w:marTop w:val="0"/>
          <w:marBottom w:val="0"/>
          <w:divBdr>
            <w:top w:val="none" w:sz="0" w:space="0" w:color="auto"/>
            <w:left w:val="none" w:sz="0" w:space="0" w:color="auto"/>
            <w:bottom w:val="none" w:sz="0" w:space="0" w:color="auto"/>
            <w:right w:val="none" w:sz="0" w:space="0" w:color="auto"/>
          </w:divBdr>
        </w:div>
      </w:divsChild>
    </w:div>
    <w:div w:id="1707834351">
      <w:bodyDiv w:val="1"/>
      <w:marLeft w:val="0"/>
      <w:marRight w:val="0"/>
      <w:marTop w:val="0"/>
      <w:marBottom w:val="0"/>
      <w:divBdr>
        <w:top w:val="none" w:sz="0" w:space="0" w:color="auto"/>
        <w:left w:val="none" w:sz="0" w:space="0" w:color="auto"/>
        <w:bottom w:val="none" w:sz="0" w:space="0" w:color="auto"/>
        <w:right w:val="none" w:sz="0" w:space="0" w:color="auto"/>
      </w:divBdr>
    </w:div>
    <w:div w:id="1711421577">
      <w:bodyDiv w:val="1"/>
      <w:marLeft w:val="0"/>
      <w:marRight w:val="0"/>
      <w:marTop w:val="0"/>
      <w:marBottom w:val="0"/>
      <w:divBdr>
        <w:top w:val="none" w:sz="0" w:space="0" w:color="auto"/>
        <w:left w:val="none" w:sz="0" w:space="0" w:color="auto"/>
        <w:bottom w:val="none" w:sz="0" w:space="0" w:color="auto"/>
        <w:right w:val="none" w:sz="0" w:space="0" w:color="auto"/>
      </w:divBdr>
    </w:div>
    <w:div w:id="1838810918">
      <w:bodyDiv w:val="1"/>
      <w:marLeft w:val="0"/>
      <w:marRight w:val="0"/>
      <w:marTop w:val="0"/>
      <w:marBottom w:val="0"/>
      <w:divBdr>
        <w:top w:val="none" w:sz="0" w:space="0" w:color="auto"/>
        <w:left w:val="none" w:sz="0" w:space="0" w:color="auto"/>
        <w:bottom w:val="none" w:sz="0" w:space="0" w:color="auto"/>
        <w:right w:val="none" w:sz="0" w:space="0" w:color="auto"/>
      </w:divBdr>
    </w:div>
    <w:div w:id="1851135867">
      <w:bodyDiv w:val="1"/>
      <w:marLeft w:val="0"/>
      <w:marRight w:val="0"/>
      <w:marTop w:val="0"/>
      <w:marBottom w:val="0"/>
      <w:divBdr>
        <w:top w:val="none" w:sz="0" w:space="0" w:color="auto"/>
        <w:left w:val="none" w:sz="0" w:space="0" w:color="auto"/>
        <w:bottom w:val="none" w:sz="0" w:space="0" w:color="auto"/>
        <w:right w:val="none" w:sz="0" w:space="0" w:color="auto"/>
      </w:divBdr>
    </w:div>
    <w:div w:id="1860047363">
      <w:bodyDiv w:val="1"/>
      <w:marLeft w:val="0"/>
      <w:marRight w:val="0"/>
      <w:marTop w:val="0"/>
      <w:marBottom w:val="0"/>
      <w:divBdr>
        <w:top w:val="none" w:sz="0" w:space="0" w:color="auto"/>
        <w:left w:val="none" w:sz="0" w:space="0" w:color="auto"/>
        <w:bottom w:val="none" w:sz="0" w:space="0" w:color="auto"/>
        <w:right w:val="none" w:sz="0" w:space="0" w:color="auto"/>
      </w:divBdr>
    </w:div>
    <w:div w:id="1878547828">
      <w:bodyDiv w:val="1"/>
      <w:marLeft w:val="0"/>
      <w:marRight w:val="0"/>
      <w:marTop w:val="0"/>
      <w:marBottom w:val="0"/>
      <w:divBdr>
        <w:top w:val="none" w:sz="0" w:space="0" w:color="auto"/>
        <w:left w:val="none" w:sz="0" w:space="0" w:color="auto"/>
        <w:bottom w:val="none" w:sz="0" w:space="0" w:color="auto"/>
        <w:right w:val="none" w:sz="0" w:space="0" w:color="auto"/>
      </w:divBdr>
      <w:divsChild>
        <w:div w:id="1028264197">
          <w:marLeft w:val="0"/>
          <w:marRight w:val="0"/>
          <w:marTop w:val="0"/>
          <w:marBottom w:val="0"/>
          <w:divBdr>
            <w:top w:val="none" w:sz="0" w:space="0" w:color="auto"/>
            <w:left w:val="none" w:sz="0" w:space="0" w:color="auto"/>
            <w:bottom w:val="none" w:sz="0" w:space="0" w:color="auto"/>
            <w:right w:val="none" w:sz="0" w:space="0" w:color="auto"/>
          </w:divBdr>
        </w:div>
      </w:divsChild>
    </w:div>
    <w:div w:id="1931549149">
      <w:bodyDiv w:val="1"/>
      <w:marLeft w:val="0"/>
      <w:marRight w:val="0"/>
      <w:marTop w:val="0"/>
      <w:marBottom w:val="0"/>
      <w:divBdr>
        <w:top w:val="none" w:sz="0" w:space="0" w:color="auto"/>
        <w:left w:val="none" w:sz="0" w:space="0" w:color="auto"/>
        <w:bottom w:val="none" w:sz="0" w:space="0" w:color="auto"/>
        <w:right w:val="none" w:sz="0" w:space="0" w:color="auto"/>
      </w:divBdr>
    </w:div>
    <w:div w:id="2027636642">
      <w:bodyDiv w:val="1"/>
      <w:marLeft w:val="0"/>
      <w:marRight w:val="0"/>
      <w:marTop w:val="0"/>
      <w:marBottom w:val="0"/>
      <w:divBdr>
        <w:top w:val="none" w:sz="0" w:space="0" w:color="auto"/>
        <w:left w:val="none" w:sz="0" w:space="0" w:color="auto"/>
        <w:bottom w:val="none" w:sz="0" w:space="0" w:color="auto"/>
        <w:right w:val="none" w:sz="0" w:space="0" w:color="auto"/>
      </w:divBdr>
    </w:div>
    <w:div w:id="2092315603">
      <w:bodyDiv w:val="1"/>
      <w:marLeft w:val="0"/>
      <w:marRight w:val="0"/>
      <w:marTop w:val="0"/>
      <w:marBottom w:val="0"/>
      <w:divBdr>
        <w:top w:val="none" w:sz="0" w:space="0" w:color="auto"/>
        <w:left w:val="none" w:sz="0" w:space="0" w:color="auto"/>
        <w:bottom w:val="none" w:sz="0" w:space="0" w:color="auto"/>
        <w:right w:val="none" w:sz="0" w:space="0" w:color="auto"/>
      </w:divBdr>
    </w:div>
    <w:div w:id="2102680491">
      <w:bodyDiv w:val="1"/>
      <w:marLeft w:val="0"/>
      <w:marRight w:val="0"/>
      <w:marTop w:val="0"/>
      <w:marBottom w:val="0"/>
      <w:divBdr>
        <w:top w:val="none" w:sz="0" w:space="0" w:color="auto"/>
        <w:left w:val="none" w:sz="0" w:space="0" w:color="auto"/>
        <w:bottom w:val="none" w:sz="0" w:space="0" w:color="auto"/>
        <w:right w:val="none" w:sz="0" w:space="0" w:color="auto"/>
      </w:divBdr>
    </w:div>
    <w:div w:id="2116708350">
      <w:bodyDiv w:val="1"/>
      <w:marLeft w:val="0"/>
      <w:marRight w:val="0"/>
      <w:marTop w:val="0"/>
      <w:marBottom w:val="0"/>
      <w:divBdr>
        <w:top w:val="none" w:sz="0" w:space="0" w:color="auto"/>
        <w:left w:val="none" w:sz="0" w:space="0" w:color="auto"/>
        <w:bottom w:val="none" w:sz="0" w:space="0" w:color="auto"/>
        <w:right w:val="none" w:sz="0" w:space="0" w:color="auto"/>
      </w:divBdr>
      <w:divsChild>
        <w:div w:id="502597454">
          <w:marLeft w:val="0"/>
          <w:marRight w:val="432"/>
          <w:marTop w:val="115"/>
          <w:marBottom w:val="0"/>
          <w:divBdr>
            <w:top w:val="none" w:sz="0" w:space="0" w:color="auto"/>
            <w:left w:val="none" w:sz="0" w:space="0" w:color="auto"/>
            <w:bottom w:val="none" w:sz="0" w:space="0" w:color="auto"/>
            <w:right w:val="none" w:sz="0" w:space="0" w:color="auto"/>
          </w:divBdr>
        </w:div>
        <w:div w:id="1244874355">
          <w:marLeft w:val="0"/>
          <w:marRight w:val="1339"/>
          <w:marTop w:val="91"/>
          <w:marBottom w:val="0"/>
          <w:divBdr>
            <w:top w:val="none" w:sz="0" w:space="0" w:color="auto"/>
            <w:left w:val="none" w:sz="0" w:space="0" w:color="auto"/>
            <w:bottom w:val="none" w:sz="0" w:space="0" w:color="auto"/>
            <w:right w:val="none" w:sz="0" w:space="0" w:color="auto"/>
          </w:divBdr>
        </w:div>
        <w:div w:id="1192887225">
          <w:marLeft w:val="0"/>
          <w:marRight w:val="1339"/>
          <w:marTop w:val="91"/>
          <w:marBottom w:val="0"/>
          <w:divBdr>
            <w:top w:val="none" w:sz="0" w:space="0" w:color="auto"/>
            <w:left w:val="none" w:sz="0" w:space="0" w:color="auto"/>
            <w:bottom w:val="none" w:sz="0" w:space="0" w:color="auto"/>
            <w:right w:val="none" w:sz="0" w:space="0" w:color="auto"/>
          </w:divBdr>
        </w:div>
        <w:div w:id="1351491879">
          <w:marLeft w:val="0"/>
          <w:marRight w:val="1339"/>
          <w:marTop w:val="91"/>
          <w:marBottom w:val="0"/>
          <w:divBdr>
            <w:top w:val="none" w:sz="0" w:space="0" w:color="auto"/>
            <w:left w:val="none" w:sz="0" w:space="0" w:color="auto"/>
            <w:bottom w:val="none" w:sz="0" w:space="0" w:color="auto"/>
            <w:right w:val="none" w:sz="0" w:space="0" w:color="auto"/>
          </w:divBdr>
        </w:div>
        <w:div w:id="1833795553">
          <w:marLeft w:val="0"/>
          <w:marRight w:val="1339"/>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2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goffer\Application%20Data\Microsoft\Templates\&#1500;&#1493;&#1490;&#1493;%20&#1513;&#1500;%20&#1492;&#1511;&#1512;&#1503;.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ondonew\Public\&#1499;&#1505;&#1508;&#1497;&#1501;\&#1514;&#1511;&#1510;&#1497;&#1489;%20&#1493;&#1489;&#1511;&#1512;&#1492;\&#1502;&#1510;&#1490;&#1493;&#1514;%20&#1500;&#1489;&#1497;&#1511;&#1493;&#1512;&#1497;&#1501;\&#1504;&#1514;&#1493;&#1504;&#1497;%20&#1514;&#1511;&#1510;&#1497;&#1489;%20&#1500;&#1502;&#1510;&#1490;&#1493;&#1514;%2003.2013%20&#1502;&#1506;&#1493;&#1491;&#1499;&#1503;%20&#1499;&#1493;&#1500;&#1500;%20&#1514;&#1512;&#1493;&#1502;&#1493;&#1514;%20&#1499;&#1493;&#1500;&#1500;%20&#1514;&#1495;&#1494;&#1497;&#1514;%20&#1500;&#1513;&#1504;&#1514;%202013.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oleObject" Target="file:///C:\Users\itsik\Desktop\&#1491;&#1493;&#1495;%20&#1497;&#1493;&#1501;%20&#1492;&#1513;&#1493;&#1488;&#1492;\&#1504;&#1514;&#1493;&#1504;&#1497;&#1501;%20&#1506;&#1500;%20&#1505;&#1497;&#1493;&#1506;%20&#1500;&#1504;&#1497;&#1510;&#1493;&#1500;&#1497;&#1501;%204.3.201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londonew\Public\&#1499;&#1505;&#1508;&#1497;&#1501;\&#1514;&#1511;&#1510;&#1497;&#1489;%20&#1493;&#1489;&#1511;&#1512;&#1492;\&#1488;&#1493;&#1510;&#1512;\&#1490;&#1497;&#1491;&#1493;&#1500;%20&#1510;&#1512;&#1499;&#1497;&#1501;\&#1491;&#1489;%20&#1489;&#1488;&#1512;&#1497;%2007.03.2013\&#1499;&#1502;&#1493;&#1514;%20&#1489;&#1511;&#1513;&#1493;&#1514;%20&#1502;&#1488;&#1493;&#1513;&#1512;&#1493;&#1514;%20&#1500;&#1513;&#1504;&#1492;%202008%202012%2007.03.2013.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a:t>תחזית מספר ניצולי השואה החיים בישראל 2013-2017 (באלפים)</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גיליון1!$B$1</c:f>
              <c:strCache>
                <c:ptCount val="1"/>
                <c:pt idx="0">
                  <c:v>עמודה1</c:v>
                </c:pt>
              </c:strCache>
            </c:strRef>
          </c:tx>
          <c:invertIfNegative val="0"/>
          <c:cat>
            <c:numRef>
              <c:f>גיליון1!$A$2:$A$6</c:f>
              <c:numCache>
                <c:formatCode>General</c:formatCode>
                <c:ptCount val="5"/>
                <c:pt idx="0">
                  <c:v>2013</c:v>
                </c:pt>
                <c:pt idx="1">
                  <c:v>2014</c:v>
                </c:pt>
                <c:pt idx="2">
                  <c:v>2015</c:v>
                </c:pt>
                <c:pt idx="3">
                  <c:v>2016</c:v>
                </c:pt>
                <c:pt idx="4">
                  <c:v>2017</c:v>
                </c:pt>
              </c:numCache>
            </c:numRef>
          </c:cat>
          <c:val>
            <c:numRef>
              <c:f>גיליון1!$B$2:$B$6</c:f>
              <c:numCache>
                <c:formatCode>General</c:formatCode>
                <c:ptCount val="5"/>
                <c:pt idx="0">
                  <c:v>192</c:v>
                </c:pt>
                <c:pt idx="1">
                  <c:v>193</c:v>
                </c:pt>
                <c:pt idx="2">
                  <c:v>179</c:v>
                </c:pt>
                <c:pt idx="3">
                  <c:v>165</c:v>
                </c:pt>
                <c:pt idx="4">
                  <c:v>152</c:v>
                </c:pt>
              </c:numCache>
            </c:numRef>
          </c:val>
        </c:ser>
        <c:ser>
          <c:idx val="1"/>
          <c:order val="1"/>
          <c:tx>
            <c:strRef>
              <c:f>גיליון1!$C$1</c:f>
              <c:strCache>
                <c:ptCount val="1"/>
                <c:pt idx="0">
                  <c:v>עמודה2</c:v>
                </c:pt>
              </c:strCache>
            </c:strRef>
          </c:tx>
          <c:invertIfNegative val="0"/>
          <c:cat>
            <c:numRef>
              <c:f>גיליון1!$A$2:$A$6</c:f>
              <c:numCache>
                <c:formatCode>General</c:formatCode>
                <c:ptCount val="5"/>
                <c:pt idx="0">
                  <c:v>2013</c:v>
                </c:pt>
                <c:pt idx="1">
                  <c:v>2014</c:v>
                </c:pt>
                <c:pt idx="2">
                  <c:v>2015</c:v>
                </c:pt>
                <c:pt idx="3">
                  <c:v>2016</c:v>
                </c:pt>
                <c:pt idx="4">
                  <c:v>2017</c:v>
                </c:pt>
              </c:numCache>
            </c:numRef>
          </c:cat>
          <c:val>
            <c:numRef>
              <c:f>גיליון1!$C$2:$C$6</c:f>
              <c:numCache>
                <c:formatCode>General</c:formatCode>
                <c:ptCount val="5"/>
              </c:numCache>
            </c:numRef>
          </c:val>
        </c:ser>
        <c:ser>
          <c:idx val="2"/>
          <c:order val="2"/>
          <c:tx>
            <c:strRef>
              <c:f>גיליון1!$D$1</c:f>
              <c:strCache>
                <c:ptCount val="1"/>
                <c:pt idx="0">
                  <c:v>עמודה3</c:v>
                </c:pt>
              </c:strCache>
            </c:strRef>
          </c:tx>
          <c:invertIfNegative val="0"/>
          <c:cat>
            <c:numRef>
              <c:f>גיליון1!$A$2:$A$6</c:f>
              <c:numCache>
                <c:formatCode>General</c:formatCode>
                <c:ptCount val="5"/>
                <c:pt idx="0">
                  <c:v>2013</c:v>
                </c:pt>
                <c:pt idx="1">
                  <c:v>2014</c:v>
                </c:pt>
                <c:pt idx="2">
                  <c:v>2015</c:v>
                </c:pt>
                <c:pt idx="3">
                  <c:v>2016</c:v>
                </c:pt>
                <c:pt idx="4">
                  <c:v>2017</c:v>
                </c:pt>
              </c:numCache>
            </c:numRef>
          </c:cat>
          <c:val>
            <c:numRef>
              <c:f>גיליון1!$D$2:$D$6</c:f>
              <c:numCache>
                <c:formatCode>General</c:formatCode>
                <c:ptCount val="5"/>
              </c:numCache>
            </c:numRef>
          </c:val>
        </c:ser>
        <c:dLbls>
          <c:showLegendKey val="0"/>
          <c:showVal val="1"/>
          <c:showCatName val="0"/>
          <c:showSerName val="0"/>
          <c:showPercent val="0"/>
          <c:showBubbleSize val="0"/>
        </c:dLbls>
        <c:gapWidth val="150"/>
        <c:shape val="box"/>
        <c:axId val="98085888"/>
        <c:axId val="98095872"/>
        <c:axId val="0"/>
      </c:bar3DChart>
      <c:catAx>
        <c:axId val="98085888"/>
        <c:scaling>
          <c:orientation val="minMax"/>
        </c:scaling>
        <c:delete val="0"/>
        <c:axPos val="b"/>
        <c:numFmt formatCode="General" sourceLinked="1"/>
        <c:majorTickMark val="none"/>
        <c:minorTickMark val="none"/>
        <c:tickLblPos val="nextTo"/>
        <c:crossAx val="98095872"/>
        <c:crosses val="autoZero"/>
        <c:auto val="1"/>
        <c:lblAlgn val="ctr"/>
        <c:lblOffset val="100"/>
        <c:noMultiLvlLbl val="0"/>
      </c:catAx>
      <c:valAx>
        <c:axId val="98095872"/>
        <c:scaling>
          <c:orientation val="minMax"/>
        </c:scaling>
        <c:delete val="1"/>
        <c:axPos val="l"/>
        <c:numFmt formatCode="General" sourceLinked="1"/>
        <c:majorTickMark val="out"/>
        <c:minorTickMark val="none"/>
        <c:tickLblPos val="none"/>
        <c:crossAx val="9808588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גיליון1!$B$5</c:f>
              <c:strCache>
                <c:ptCount val="1"/>
                <c:pt idx="0">
                  <c:v>5%</c:v>
                </c:pt>
              </c:strCache>
            </c:strRef>
          </c:tx>
          <c:dLbls>
            <c:showLegendKey val="0"/>
            <c:showVal val="0"/>
            <c:showCatName val="1"/>
            <c:showSerName val="0"/>
            <c:showPercent val="1"/>
            <c:showBubbleSize val="0"/>
            <c:showLeaderLines val="1"/>
          </c:dLbls>
          <c:cat>
            <c:strRef>
              <c:f>גיליון1!$A$2:$A$5</c:f>
              <c:strCache>
                <c:ptCount val="4"/>
                <c:pt idx="0">
                  <c:v>קרה מספר פעמים</c:v>
                </c:pt>
                <c:pt idx="1">
                  <c:v>לא קרה</c:v>
                </c:pt>
                <c:pt idx="2">
                  <c:v>קרה הרבה פעמים</c:v>
                </c:pt>
                <c:pt idx="3">
                  <c:v>קרה פעם-פעמיים</c:v>
                </c:pt>
              </c:strCache>
            </c:strRef>
          </c:cat>
          <c:val>
            <c:numRef>
              <c:f>גיליון1!$B$2:$B$5</c:f>
              <c:numCache>
                <c:formatCode>0%</c:formatCode>
                <c:ptCount val="4"/>
                <c:pt idx="0">
                  <c:v>9.0000000000000024E-2</c:v>
                </c:pt>
                <c:pt idx="1">
                  <c:v>0.81</c:v>
                </c:pt>
                <c:pt idx="2">
                  <c:v>0.05</c:v>
                </c:pt>
                <c:pt idx="3">
                  <c:v>0.05</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גיליון1!$B$5</c:f>
              <c:strCache>
                <c:ptCount val="1"/>
                <c:pt idx="0">
                  <c:v>3%</c:v>
                </c:pt>
              </c:strCache>
            </c:strRef>
          </c:tx>
          <c:dLbls>
            <c:showLegendKey val="0"/>
            <c:showVal val="0"/>
            <c:showCatName val="1"/>
            <c:showSerName val="0"/>
            <c:showPercent val="1"/>
            <c:showBubbleSize val="0"/>
            <c:showLeaderLines val="1"/>
          </c:dLbls>
          <c:cat>
            <c:strRef>
              <c:f>גיליון1!$A$2:$A$5</c:f>
              <c:strCache>
                <c:ptCount val="4"/>
                <c:pt idx="0">
                  <c:v>קרה מספר פעמים</c:v>
                </c:pt>
                <c:pt idx="1">
                  <c:v>לא קרה</c:v>
                </c:pt>
                <c:pt idx="2">
                  <c:v>קרה הרבה פעמים</c:v>
                </c:pt>
                <c:pt idx="3">
                  <c:v>קרה פעם-פעמיים </c:v>
                </c:pt>
              </c:strCache>
            </c:strRef>
          </c:cat>
          <c:val>
            <c:numRef>
              <c:f>גיליון1!$B$2:$B$5</c:f>
              <c:numCache>
                <c:formatCode>0%</c:formatCode>
                <c:ptCount val="4"/>
                <c:pt idx="0">
                  <c:v>9.0000000000000024E-2</c:v>
                </c:pt>
                <c:pt idx="1">
                  <c:v>0.86000000000000054</c:v>
                </c:pt>
                <c:pt idx="2">
                  <c:v>2.0000000000000011E-2</c:v>
                </c:pt>
                <c:pt idx="3">
                  <c:v>3.0000000000000002E-2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0"/>
          <c:order val="0"/>
          <c:tx>
            <c:strRef>
              <c:f>גיליון1!$B$5</c:f>
              <c:strCache>
                <c:ptCount val="1"/>
                <c:pt idx="0">
                  <c:v>10%</c:v>
                </c:pt>
              </c:strCache>
            </c:strRef>
          </c:tx>
          <c:invertIfNegative val="0"/>
          <c:dLbls>
            <c:showLegendKey val="0"/>
            <c:showVal val="1"/>
            <c:showCatName val="1"/>
            <c:showSerName val="0"/>
            <c:showPercent val="0"/>
            <c:showBubbleSize val="0"/>
            <c:showLeaderLines val="0"/>
          </c:dLbls>
          <c:cat>
            <c:strRef>
              <c:f>גיליון1!$A$2:$A$9</c:f>
              <c:strCache>
                <c:ptCount val="8"/>
                <c:pt idx="0">
                  <c:v>מטפל/ת</c:v>
                </c:pt>
                <c:pt idx="1">
                  <c:v>לא זקוק לעזרה</c:v>
                </c:pt>
                <c:pt idx="2">
                  <c:v>בני משפחה אחרים</c:v>
                </c:pt>
                <c:pt idx="3">
                  <c:v>נעזר בבן/בת הזוג</c:v>
                </c:pt>
                <c:pt idx="4">
                  <c:v>אחר</c:v>
                </c:pt>
                <c:pt idx="5">
                  <c:v>מתגורר בדיור מוגן</c:v>
                </c:pt>
                <c:pt idx="6">
                  <c:v>מתנדב</c:v>
                </c:pt>
                <c:pt idx="7">
                  <c:v>גר עם הילדים</c:v>
                </c:pt>
              </c:strCache>
            </c:strRef>
          </c:cat>
          <c:val>
            <c:numRef>
              <c:f>גיליון1!$B$2:$B$9</c:f>
              <c:numCache>
                <c:formatCode>0%</c:formatCode>
                <c:ptCount val="8"/>
                <c:pt idx="0">
                  <c:v>0.29000000000000026</c:v>
                </c:pt>
                <c:pt idx="1">
                  <c:v>0.28000000000000008</c:v>
                </c:pt>
                <c:pt idx="2">
                  <c:v>0.24000000000000013</c:v>
                </c:pt>
                <c:pt idx="3">
                  <c:v>0.1</c:v>
                </c:pt>
                <c:pt idx="4">
                  <c:v>4.0000000000000022E-2</c:v>
                </c:pt>
                <c:pt idx="5">
                  <c:v>3.0000000000000002E-2</c:v>
                </c:pt>
                <c:pt idx="6">
                  <c:v>1.0000000000000005E-2</c:v>
                </c:pt>
                <c:pt idx="7">
                  <c:v>1.0000000000000005E-2</c:v>
                </c:pt>
              </c:numCache>
            </c:numRef>
          </c:val>
        </c:ser>
        <c:dLbls>
          <c:showLegendKey val="0"/>
          <c:showVal val="0"/>
          <c:showCatName val="0"/>
          <c:showSerName val="0"/>
          <c:showPercent val="0"/>
          <c:showBubbleSize val="0"/>
        </c:dLbls>
        <c:gapWidth val="100"/>
        <c:axId val="112791936"/>
        <c:axId val="112790144"/>
      </c:barChart>
      <c:valAx>
        <c:axId val="112790144"/>
        <c:scaling>
          <c:orientation val="minMax"/>
        </c:scaling>
        <c:delete val="0"/>
        <c:axPos val="b"/>
        <c:numFmt formatCode="0%" sourceLinked="1"/>
        <c:majorTickMark val="out"/>
        <c:minorTickMark val="none"/>
        <c:tickLblPos val="nextTo"/>
        <c:crossAx val="112791936"/>
        <c:crosses val="autoZero"/>
        <c:crossBetween val="between"/>
      </c:valAx>
      <c:catAx>
        <c:axId val="112791936"/>
        <c:scaling>
          <c:orientation val="minMax"/>
        </c:scaling>
        <c:delete val="0"/>
        <c:axPos val="l"/>
        <c:numFmt formatCode="General" sourceLinked="1"/>
        <c:majorTickMark val="out"/>
        <c:minorTickMark val="none"/>
        <c:tickLblPos val="nextTo"/>
        <c:crossAx val="112790144"/>
        <c:crosses val="autoZero"/>
        <c:auto val="1"/>
        <c:lblAlgn val="ctr"/>
        <c:lblOffset val="100"/>
        <c:noMultiLvlLbl val="0"/>
      </c:catAx>
      <c:spPr>
        <a:ln>
          <a:noFill/>
        </a:ln>
      </c:spPr>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גיליון1!$B$1</c:f>
              <c:strCache>
                <c:ptCount val="1"/>
                <c:pt idx="0">
                  <c:v>עמודה1</c:v>
                </c:pt>
              </c:strCache>
            </c:strRef>
          </c:tx>
          <c:dLbls>
            <c:dLbl>
              <c:idx val="2"/>
              <c:delete val="1"/>
            </c:dLbl>
            <c:dLbl>
              <c:idx val="3"/>
              <c:delete val="1"/>
            </c:dLbl>
            <c:showLegendKey val="0"/>
            <c:showVal val="0"/>
            <c:showCatName val="0"/>
            <c:showSerName val="0"/>
            <c:showPercent val="1"/>
            <c:showBubbleSize val="0"/>
            <c:showLeaderLines val="1"/>
          </c:dLbls>
          <c:cat>
            <c:strRef>
              <c:f>גיליון1!$A$2:$A$5</c:f>
              <c:strCache>
                <c:ptCount val="2"/>
                <c:pt idx="0">
                  <c:v>גבר</c:v>
                </c:pt>
                <c:pt idx="1">
                  <c:v>אישה</c:v>
                </c:pt>
              </c:strCache>
            </c:strRef>
          </c:cat>
          <c:val>
            <c:numRef>
              <c:f>גיליון1!$B$2:$B$5</c:f>
              <c:numCache>
                <c:formatCode>0%</c:formatCode>
                <c:ptCount val="4"/>
                <c:pt idx="0">
                  <c:v>0.37000000000000027</c:v>
                </c:pt>
                <c:pt idx="1">
                  <c:v>0.63000000000000056</c:v>
                </c:pt>
              </c:numCache>
            </c:numRef>
          </c:val>
        </c:ser>
        <c:dLbls>
          <c:showLegendKey val="0"/>
          <c:showVal val="0"/>
          <c:showCatName val="0"/>
          <c:showSerName val="0"/>
          <c:showPercent val="1"/>
          <c:showBubbleSize val="0"/>
          <c:showLeaderLines val="1"/>
        </c:dLbls>
      </c:pie3DChart>
    </c:plotArea>
    <c:legend>
      <c:legendPos val="t"/>
      <c:legendEntry>
        <c:idx val="2"/>
        <c:delete val="1"/>
      </c:legendEntry>
      <c:legendEntry>
        <c:idx val="3"/>
        <c:delete val="1"/>
      </c:legendEntry>
      <c:layout/>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גיליון1!$B$1</c:f>
              <c:strCache>
                <c:ptCount val="1"/>
                <c:pt idx="0">
                  <c:v>סידרה 1</c:v>
                </c:pt>
              </c:strCache>
            </c:strRef>
          </c:tx>
          <c:invertIfNegative val="0"/>
          <c:cat>
            <c:strRef>
              <c:f>גיליון1!$A$2:$A$7</c:f>
              <c:strCache>
                <c:ptCount val="6"/>
                <c:pt idx="0">
                  <c:v>68-70</c:v>
                </c:pt>
                <c:pt idx="1">
                  <c:v>71-74</c:v>
                </c:pt>
                <c:pt idx="2">
                  <c:v>75-79</c:v>
                </c:pt>
                <c:pt idx="3">
                  <c:v>80-84</c:v>
                </c:pt>
                <c:pt idx="4">
                  <c:v>85-89</c:v>
                </c:pt>
                <c:pt idx="5">
                  <c:v>90+</c:v>
                </c:pt>
              </c:strCache>
            </c:strRef>
          </c:cat>
          <c:val>
            <c:numRef>
              <c:f>גיליון1!$B$2:$B$7</c:f>
              <c:numCache>
                <c:formatCode>0%</c:formatCode>
                <c:ptCount val="6"/>
                <c:pt idx="0">
                  <c:v>2.0000000000000011E-2</c:v>
                </c:pt>
                <c:pt idx="1">
                  <c:v>0.15000000000000024</c:v>
                </c:pt>
                <c:pt idx="2">
                  <c:v>0.22</c:v>
                </c:pt>
                <c:pt idx="3">
                  <c:v>0.29000000000000031</c:v>
                </c:pt>
                <c:pt idx="4">
                  <c:v>0.23</c:v>
                </c:pt>
                <c:pt idx="5">
                  <c:v>8.0000000000000043E-2</c:v>
                </c:pt>
              </c:numCache>
            </c:numRef>
          </c:val>
        </c:ser>
        <c:ser>
          <c:idx val="1"/>
          <c:order val="1"/>
          <c:tx>
            <c:strRef>
              <c:f>גיליון1!$C$1</c:f>
              <c:strCache>
                <c:ptCount val="1"/>
                <c:pt idx="0">
                  <c:v>עמודה2</c:v>
                </c:pt>
              </c:strCache>
            </c:strRef>
          </c:tx>
          <c:invertIfNegative val="0"/>
          <c:cat>
            <c:strRef>
              <c:f>גיליון1!$A$2:$A$7</c:f>
              <c:strCache>
                <c:ptCount val="6"/>
                <c:pt idx="0">
                  <c:v>68-70</c:v>
                </c:pt>
                <c:pt idx="1">
                  <c:v>71-74</c:v>
                </c:pt>
                <c:pt idx="2">
                  <c:v>75-79</c:v>
                </c:pt>
                <c:pt idx="3">
                  <c:v>80-84</c:v>
                </c:pt>
                <c:pt idx="4">
                  <c:v>85-89</c:v>
                </c:pt>
                <c:pt idx="5">
                  <c:v>90+</c:v>
                </c:pt>
              </c:strCache>
            </c:strRef>
          </c:cat>
          <c:val>
            <c:numRef>
              <c:f>גיליון1!$C$2:$C$7</c:f>
              <c:numCache>
                <c:formatCode>General</c:formatCode>
                <c:ptCount val="6"/>
              </c:numCache>
            </c:numRef>
          </c:val>
        </c:ser>
        <c:ser>
          <c:idx val="2"/>
          <c:order val="2"/>
          <c:tx>
            <c:strRef>
              <c:f>גיליון1!$D$1</c:f>
              <c:strCache>
                <c:ptCount val="1"/>
                <c:pt idx="0">
                  <c:v>עמודה1</c:v>
                </c:pt>
              </c:strCache>
            </c:strRef>
          </c:tx>
          <c:invertIfNegative val="0"/>
          <c:cat>
            <c:strRef>
              <c:f>גיליון1!$A$2:$A$7</c:f>
              <c:strCache>
                <c:ptCount val="6"/>
                <c:pt idx="0">
                  <c:v>68-70</c:v>
                </c:pt>
                <c:pt idx="1">
                  <c:v>71-74</c:v>
                </c:pt>
                <c:pt idx="2">
                  <c:v>75-79</c:v>
                </c:pt>
                <c:pt idx="3">
                  <c:v>80-84</c:v>
                </c:pt>
                <c:pt idx="4">
                  <c:v>85-89</c:v>
                </c:pt>
                <c:pt idx="5">
                  <c:v>90+</c:v>
                </c:pt>
              </c:strCache>
            </c:strRef>
          </c:cat>
          <c:val>
            <c:numRef>
              <c:f>גיליון1!$D$2:$D$7</c:f>
              <c:numCache>
                <c:formatCode>General</c:formatCode>
                <c:ptCount val="6"/>
              </c:numCache>
            </c:numRef>
          </c:val>
        </c:ser>
        <c:dLbls>
          <c:showLegendKey val="0"/>
          <c:showVal val="0"/>
          <c:showCatName val="0"/>
          <c:showSerName val="0"/>
          <c:showPercent val="0"/>
          <c:showBubbleSize val="0"/>
        </c:dLbls>
        <c:gapWidth val="150"/>
        <c:axId val="113213824"/>
        <c:axId val="113215360"/>
      </c:barChart>
      <c:catAx>
        <c:axId val="113213824"/>
        <c:scaling>
          <c:orientation val="minMax"/>
        </c:scaling>
        <c:delete val="0"/>
        <c:axPos val="b"/>
        <c:majorTickMark val="out"/>
        <c:minorTickMark val="none"/>
        <c:tickLblPos val="nextTo"/>
        <c:crossAx val="113215360"/>
        <c:crosses val="autoZero"/>
        <c:auto val="1"/>
        <c:lblAlgn val="ctr"/>
        <c:lblOffset val="100"/>
        <c:noMultiLvlLbl val="0"/>
      </c:catAx>
      <c:valAx>
        <c:axId val="113215360"/>
        <c:scaling>
          <c:orientation val="minMax"/>
        </c:scaling>
        <c:delete val="0"/>
        <c:axPos val="l"/>
        <c:majorGridlines/>
        <c:numFmt formatCode="0%" sourceLinked="1"/>
        <c:majorTickMark val="out"/>
        <c:minorTickMark val="none"/>
        <c:tickLblPos val="nextTo"/>
        <c:crossAx val="11321382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גיליון1!$B$1</c:f>
              <c:strCache>
                <c:ptCount val="1"/>
                <c:pt idx="0">
                  <c:v>מכירות</c:v>
                </c:pt>
              </c:strCache>
            </c:strRef>
          </c:tx>
          <c:dLbls>
            <c:showLegendKey val="0"/>
            <c:showVal val="0"/>
            <c:showCatName val="1"/>
            <c:showSerName val="0"/>
            <c:showPercent val="1"/>
            <c:showBubbleSize val="0"/>
            <c:showLeaderLines val="1"/>
          </c:dLbls>
          <c:cat>
            <c:strRef>
              <c:f>גיליון1!$A$2:$A$5</c:f>
              <c:strCache>
                <c:ptCount val="4"/>
                <c:pt idx="0">
                  <c:v>מערב אירופה</c:v>
                </c:pt>
                <c:pt idx="1">
                  <c:v>מזרח אירופה</c:v>
                </c:pt>
                <c:pt idx="2">
                  <c:v>צפון אפריקה</c:v>
                </c:pt>
                <c:pt idx="3">
                  <c:v>אחר</c:v>
                </c:pt>
              </c:strCache>
            </c:strRef>
          </c:cat>
          <c:val>
            <c:numRef>
              <c:f>גיליון1!$B$2:$B$5</c:f>
              <c:numCache>
                <c:formatCode>0%</c:formatCode>
                <c:ptCount val="4"/>
                <c:pt idx="0">
                  <c:v>0.34</c:v>
                </c:pt>
                <c:pt idx="1">
                  <c:v>0.60000000000000064</c:v>
                </c:pt>
                <c:pt idx="2">
                  <c:v>0.05</c:v>
                </c:pt>
                <c:pt idx="3">
                  <c:v>8.0000000000000043E-2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bar"/>
        <c:grouping val="clustered"/>
        <c:varyColors val="0"/>
        <c:ser>
          <c:idx val="0"/>
          <c:order val="0"/>
          <c:tx>
            <c:strRef>
              <c:f>גיליון1!$B$1</c:f>
              <c:strCache>
                <c:ptCount val="1"/>
                <c:pt idx="0">
                  <c:v>סידרה 1</c:v>
                </c:pt>
              </c:strCache>
            </c:strRef>
          </c:tx>
          <c:invertIfNegative val="0"/>
          <c:cat>
            <c:strRef>
              <c:f>גיליון1!$A$2:$A$6</c:f>
              <c:strCache>
                <c:ptCount val="5"/>
                <c:pt idx="0">
                  <c:v>מחנה השמדה</c:v>
                </c:pt>
                <c:pt idx="1">
                  <c:v>מחנה עבודה</c:v>
                </c:pt>
                <c:pt idx="2">
                  <c:v>גטו</c:v>
                </c:pt>
                <c:pt idx="3">
                  <c:v>במסתור</c:v>
                </c:pt>
                <c:pt idx="4">
                  <c:v>בבריחה</c:v>
                </c:pt>
              </c:strCache>
            </c:strRef>
          </c:cat>
          <c:val>
            <c:numRef>
              <c:f>גיליון1!$B$2:$B$6</c:f>
              <c:numCache>
                <c:formatCode>0%</c:formatCode>
                <c:ptCount val="5"/>
                <c:pt idx="0">
                  <c:v>7.0000000000000021E-2</c:v>
                </c:pt>
                <c:pt idx="1">
                  <c:v>0.1</c:v>
                </c:pt>
                <c:pt idx="2">
                  <c:v>0.12000000000000002</c:v>
                </c:pt>
                <c:pt idx="3">
                  <c:v>0.26</c:v>
                </c:pt>
                <c:pt idx="4">
                  <c:v>0.46</c:v>
                </c:pt>
              </c:numCache>
            </c:numRef>
          </c:val>
        </c:ser>
        <c:ser>
          <c:idx val="1"/>
          <c:order val="1"/>
          <c:tx>
            <c:strRef>
              <c:f>גיליון1!$C$1</c:f>
              <c:strCache>
                <c:ptCount val="1"/>
                <c:pt idx="0">
                  <c:v>עמודה1</c:v>
                </c:pt>
              </c:strCache>
            </c:strRef>
          </c:tx>
          <c:invertIfNegative val="0"/>
          <c:cat>
            <c:strRef>
              <c:f>גיליון1!$A$2:$A$6</c:f>
              <c:strCache>
                <c:ptCount val="5"/>
                <c:pt idx="0">
                  <c:v>מחנה השמדה</c:v>
                </c:pt>
                <c:pt idx="1">
                  <c:v>מחנה עבודה</c:v>
                </c:pt>
                <c:pt idx="2">
                  <c:v>גטו</c:v>
                </c:pt>
                <c:pt idx="3">
                  <c:v>במסתור</c:v>
                </c:pt>
                <c:pt idx="4">
                  <c:v>בבריחה</c:v>
                </c:pt>
              </c:strCache>
            </c:strRef>
          </c:cat>
          <c:val>
            <c:numRef>
              <c:f>גיליון1!$C$2:$C$6</c:f>
              <c:numCache>
                <c:formatCode>General</c:formatCode>
                <c:ptCount val="5"/>
              </c:numCache>
            </c:numRef>
          </c:val>
        </c:ser>
        <c:ser>
          <c:idx val="2"/>
          <c:order val="2"/>
          <c:tx>
            <c:strRef>
              <c:f>גיליון1!$D$1</c:f>
              <c:strCache>
                <c:ptCount val="1"/>
                <c:pt idx="0">
                  <c:v>עמודה2</c:v>
                </c:pt>
              </c:strCache>
            </c:strRef>
          </c:tx>
          <c:invertIfNegative val="0"/>
          <c:cat>
            <c:strRef>
              <c:f>גיליון1!$A$2:$A$6</c:f>
              <c:strCache>
                <c:ptCount val="5"/>
                <c:pt idx="0">
                  <c:v>מחנה השמדה</c:v>
                </c:pt>
                <c:pt idx="1">
                  <c:v>מחנה עבודה</c:v>
                </c:pt>
                <c:pt idx="2">
                  <c:v>גטו</c:v>
                </c:pt>
                <c:pt idx="3">
                  <c:v>במסתור</c:v>
                </c:pt>
                <c:pt idx="4">
                  <c:v>בבריחה</c:v>
                </c:pt>
              </c:strCache>
            </c:strRef>
          </c:cat>
          <c:val>
            <c:numRef>
              <c:f>גיליון1!$D$2:$D$6</c:f>
              <c:numCache>
                <c:formatCode>General</c:formatCode>
                <c:ptCount val="5"/>
              </c:numCache>
            </c:numRef>
          </c:val>
        </c:ser>
        <c:dLbls>
          <c:showLegendKey val="0"/>
          <c:showVal val="1"/>
          <c:showCatName val="0"/>
          <c:showSerName val="0"/>
          <c:showPercent val="0"/>
          <c:showBubbleSize val="0"/>
        </c:dLbls>
        <c:gapWidth val="150"/>
        <c:overlap val="-25"/>
        <c:axId val="112945024"/>
        <c:axId val="112946560"/>
      </c:barChart>
      <c:catAx>
        <c:axId val="112945024"/>
        <c:scaling>
          <c:orientation val="minMax"/>
        </c:scaling>
        <c:delete val="0"/>
        <c:axPos val="l"/>
        <c:majorTickMark val="none"/>
        <c:minorTickMark val="none"/>
        <c:tickLblPos val="nextTo"/>
        <c:crossAx val="112946560"/>
        <c:crosses val="autoZero"/>
        <c:auto val="1"/>
        <c:lblAlgn val="ctr"/>
        <c:lblOffset val="100"/>
        <c:noMultiLvlLbl val="0"/>
      </c:catAx>
      <c:valAx>
        <c:axId val="112946560"/>
        <c:scaling>
          <c:orientation val="minMax"/>
        </c:scaling>
        <c:delete val="1"/>
        <c:axPos val="b"/>
        <c:numFmt formatCode="0%" sourceLinked="1"/>
        <c:majorTickMark val="none"/>
        <c:minorTickMark val="none"/>
        <c:tickLblPos val="none"/>
        <c:crossAx val="11294502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גיליון1!$B$1</c:f>
              <c:strCache>
                <c:ptCount val="1"/>
                <c:pt idx="0">
                  <c:v>מכירות</c:v>
                </c:pt>
              </c:strCache>
            </c:strRef>
          </c:tx>
          <c:invertIfNegative val="0"/>
          <c:cat>
            <c:strRef>
              <c:f>גיליון1!$A$2:$A$8</c:f>
              <c:strCache>
                <c:ptCount val="7"/>
                <c:pt idx="1">
                  <c:v>לפני 1940</c:v>
                </c:pt>
                <c:pt idx="2">
                  <c:v>1940-1945</c:v>
                </c:pt>
                <c:pt idx="3">
                  <c:v>1945-1953</c:v>
                </c:pt>
                <c:pt idx="4">
                  <c:v>1953-1970</c:v>
                </c:pt>
                <c:pt idx="5">
                  <c:v>לאחר 1970</c:v>
                </c:pt>
                <c:pt idx="6">
                  <c:v>אחר</c:v>
                </c:pt>
              </c:strCache>
            </c:strRef>
          </c:cat>
          <c:val>
            <c:numRef>
              <c:f>גיליון1!$B$2:$B$8</c:f>
              <c:numCache>
                <c:formatCode>0%</c:formatCode>
                <c:ptCount val="7"/>
                <c:pt idx="1">
                  <c:v>9.0000000000000024E-2</c:v>
                </c:pt>
                <c:pt idx="2">
                  <c:v>0.05</c:v>
                </c:pt>
                <c:pt idx="3">
                  <c:v>0.3600000000000001</c:v>
                </c:pt>
                <c:pt idx="4">
                  <c:v>9.0000000000000024E-2</c:v>
                </c:pt>
                <c:pt idx="5">
                  <c:v>0.34</c:v>
                </c:pt>
                <c:pt idx="6">
                  <c:v>6.0000000000000019E-2</c:v>
                </c:pt>
              </c:numCache>
            </c:numRef>
          </c:val>
        </c:ser>
        <c:dLbls>
          <c:showLegendKey val="0"/>
          <c:showVal val="1"/>
          <c:showCatName val="0"/>
          <c:showSerName val="0"/>
          <c:showPercent val="0"/>
          <c:showBubbleSize val="0"/>
        </c:dLbls>
        <c:gapWidth val="150"/>
        <c:overlap val="-25"/>
        <c:axId val="113033984"/>
        <c:axId val="112987136"/>
      </c:barChart>
      <c:valAx>
        <c:axId val="112987136"/>
        <c:scaling>
          <c:orientation val="minMax"/>
        </c:scaling>
        <c:delete val="1"/>
        <c:axPos val="b"/>
        <c:numFmt formatCode="0%" sourceLinked="1"/>
        <c:majorTickMark val="none"/>
        <c:minorTickMark val="none"/>
        <c:tickLblPos val="none"/>
        <c:crossAx val="113033984"/>
        <c:crosses val="autoZero"/>
        <c:crossBetween val="between"/>
      </c:valAx>
      <c:catAx>
        <c:axId val="113033984"/>
        <c:scaling>
          <c:orientation val="minMax"/>
        </c:scaling>
        <c:delete val="0"/>
        <c:axPos val="l"/>
        <c:majorTickMark val="none"/>
        <c:minorTickMark val="none"/>
        <c:tickLblPos val="nextTo"/>
        <c:crossAx val="112987136"/>
        <c:crosses val="autoZero"/>
        <c:auto val="1"/>
        <c:lblAlgn val="ctr"/>
        <c:lblOffset val="100"/>
        <c:noMultiLvlLbl val="0"/>
      </c:cat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גיליון1!$B$1</c:f>
              <c:strCache>
                <c:ptCount val="1"/>
                <c:pt idx="0">
                  <c:v>עמודה1</c:v>
                </c:pt>
              </c:strCache>
            </c:strRef>
          </c:tx>
          <c:dLbls>
            <c:dLbl>
              <c:idx val="3"/>
              <c:delete val="1"/>
            </c:dLbl>
            <c:showLegendKey val="0"/>
            <c:showVal val="0"/>
            <c:showCatName val="0"/>
            <c:showSerName val="0"/>
            <c:showPercent val="1"/>
            <c:showBubbleSize val="0"/>
            <c:showLeaderLines val="1"/>
          </c:dLbls>
          <c:cat>
            <c:strRef>
              <c:f>גיליון1!$A$2:$A$5</c:f>
              <c:strCache>
                <c:ptCount val="3"/>
                <c:pt idx="0">
                  <c:v>אלמן/ה, גרוש/ה, חי/ה לבד</c:v>
                </c:pt>
                <c:pt idx="1">
                  <c:v>נשוי, חי עם בן/בת זוג</c:v>
                </c:pt>
                <c:pt idx="2">
                  <c:v>מסרב לענות</c:v>
                </c:pt>
              </c:strCache>
            </c:strRef>
          </c:cat>
          <c:val>
            <c:numRef>
              <c:f>גיליון1!$B$2:$B$5</c:f>
              <c:numCache>
                <c:formatCode>0%</c:formatCode>
                <c:ptCount val="4"/>
                <c:pt idx="0">
                  <c:v>0.51</c:v>
                </c:pt>
                <c:pt idx="1">
                  <c:v>0.48000000000000032</c:v>
                </c:pt>
                <c:pt idx="2">
                  <c:v>1.0000000000000005E-2</c:v>
                </c:pt>
              </c:numCache>
            </c:numRef>
          </c:val>
        </c:ser>
        <c:dLbls>
          <c:showLegendKey val="0"/>
          <c:showVal val="0"/>
          <c:showCatName val="0"/>
          <c:showSerName val="0"/>
          <c:showPercent val="1"/>
          <c:showBubbleSize val="0"/>
          <c:showLeaderLines val="1"/>
        </c:dLbls>
      </c:pie3DChart>
    </c:plotArea>
    <c:legend>
      <c:legendPos val="t"/>
      <c:legendEntry>
        <c:idx val="3"/>
        <c:delete val="1"/>
      </c:legendEntry>
      <c:layout/>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גיליון1!$B$1</c:f>
              <c:strCache>
                <c:ptCount val="1"/>
                <c:pt idx="0">
                  <c:v>עמודה1</c:v>
                </c:pt>
              </c:strCache>
            </c:strRef>
          </c:tx>
          <c:dLbls>
            <c:dLbl>
              <c:idx val="2"/>
              <c:delete val="1"/>
            </c:dLbl>
            <c:dLbl>
              <c:idx val="3"/>
              <c:delete val="1"/>
            </c:dLbl>
            <c:showLegendKey val="0"/>
            <c:showVal val="0"/>
            <c:showCatName val="0"/>
            <c:showSerName val="0"/>
            <c:showPercent val="1"/>
            <c:showBubbleSize val="0"/>
            <c:showLeaderLines val="1"/>
          </c:dLbls>
          <c:cat>
            <c:strRef>
              <c:f>גיליון1!$A$2:$A$5</c:f>
              <c:strCache>
                <c:ptCount val="2"/>
                <c:pt idx="0">
                  <c:v>כן</c:v>
                </c:pt>
                <c:pt idx="1">
                  <c:v>לא</c:v>
                </c:pt>
              </c:strCache>
            </c:strRef>
          </c:cat>
          <c:val>
            <c:numRef>
              <c:f>גיליון1!$B$2:$B$5</c:f>
              <c:numCache>
                <c:formatCode>0%</c:formatCode>
                <c:ptCount val="4"/>
                <c:pt idx="0">
                  <c:v>0.97000000000000042</c:v>
                </c:pt>
                <c:pt idx="1">
                  <c:v>3.0000000000000002E-2</c:v>
                </c:pt>
              </c:numCache>
            </c:numRef>
          </c:val>
        </c:ser>
        <c:dLbls>
          <c:showLegendKey val="0"/>
          <c:showVal val="0"/>
          <c:showCatName val="0"/>
          <c:showSerName val="0"/>
          <c:showPercent val="1"/>
          <c:showBubbleSize val="0"/>
          <c:showLeaderLines val="1"/>
        </c:dLbls>
      </c:pie3DChart>
    </c:plotArea>
    <c:legend>
      <c:legendPos val="t"/>
      <c:legendEntry>
        <c:idx val="2"/>
        <c:delete val="1"/>
      </c:legendEntry>
      <c:legendEntry>
        <c:idx val="3"/>
        <c:delete val="1"/>
      </c:legendEntry>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0"/>
      <c:perspective val="30"/>
    </c:view3D>
    <c:floor>
      <c:thickness val="0"/>
    </c:floor>
    <c:sideWall>
      <c:thickness val="0"/>
    </c:sideWall>
    <c:backWall>
      <c:thickness val="0"/>
    </c:backWall>
    <c:plotArea>
      <c:layout>
        <c:manualLayout>
          <c:layoutTarget val="inner"/>
          <c:xMode val="edge"/>
          <c:yMode val="edge"/>
          <c:x val="0.12140395604006497"/>
          <c:y val="3.7476859696335435E-2"/>
          <c:w val="0.85451279804189739"/>
          <c:h val="0.7528787002890468"/>
        </c:manualLayout>
      </c:layout>
      <c:bar3DChart>
        <c:barDir val="col"/>
        <c:grouping val="standard"/>
        <c:varyColors val="0"/>
        <c:ser>
          <c:idx val="0"/>
          <c:order val="0"/>
          <c:tx>
            <c:strRef>
              <c:f>עברית!$B$2</c:f>
              <c:strCache>
                <c:ptCount val="1"/>
                <c:pt idx="0">
                  <c:v>ממשלת ישראל</c:v>
                </c:pt>
              </c:strCache>
            </c:strRef>
          </c:tx>
          <c:invertIfNegative val="0"/>
          <c:dPt>
            <c:idx val="8"/>
            <c:invertIfNegative val="0"/>
            <c:bubble3D val="0"/>
            <c:spPr>
              <a:pattFill prst="dkDnDiag">
                <a:fgClr>
                  <a:schemeClr val="bg1"/>
                </a:fgClr>
                <a:bgClr>
                  <a:schemeClr val="tx2">
                    <a:lumMod val="60000"/>
                    <a:lumOff val="40000"/>
                  </a:schemeClr>
                </a:bgClr>
              </a:pattFill>
            </c:spPr>
          </c:dPt>
          <c:dLbls>
            <c:dLbl>
              <c:idx val="0"/>
              <c:layout>
                <c:manualLayout>
                  <c:x val="-5.494496846133976E-3"/>
                  <c:y val="0.14429995618601357"/>
                </c:manualLayout>
              </c:layout>
              <c:showLegendKey val="0"/>
              <c:showVal val="1"/>
              <c:showCatName val="0"/>
              <c:showSerName val="0"/>
              <c:showPercent val="0"/>
              <c:showBubbleSize val="0"/>
            </c:dLbl>
            <c:dLbl>
              <c:idx val="2"/>
              <c:layout>
                <c:manualLayout>
                  <c:x val="0"/>
                  <c:y val="8.771929824561403E-3"/>
                </c:manualLayout>
              </c:layout>
              <c:showLegendKey val="0"/>
              <c:showVal val="1"/>
              <c:showCatName val="0"/>
              <c:showSerName val="0"/>
              <c:showPercent val="0"/>
              <c:showBubbleSize val="0"/>
            </c:dLbl>
            <c:dLbl>
              <c:idx val="3"/>
              <c:layout>
                <c:manualLayout>
                  <c:x val="2.5445292620865246E-3"/>
                  <c:y val="7.4561403508772009E-2"/>
                </c:manualLayout>
              </c:layout>
              <c:showLegendKey val="0"/>
              <c:showVal val="1"/>
              <c:showCatName val="0"/>
              <c:showSerName val="0"/>
              <c:showPercent val="0"/>
              <c:showBubbleSize val="0"/>
            </c:dLbl>
            <c:dLbl>
              <c:idx val="4"/>
              <c:layout>
                <c:manualLayout>
                  <c:x val="-5.0890585241731394E-3"/>
                  <c:y val="6.5789473684210523E-2"/>
                </c:manualLayout>
              </c:layout>
              <c:showLegendKey val="0"/>
              <c:showVal val="1"/>
              <c:showCatName val="0"/>
              <c:showSerName val="0"/>
              <c:showPercent val="0"/>
              <c:showBubbleSize val="0"/>
            </c:dLbl>
            <c:dLbl>
              <c:idx val="5"/>
              <c:layout>
                <c:manualLayout>
                  <c:x val="-2.5445292620866174E-3"/>
                  <c:y val="7.4561403508771981E-2"/>
                </c:manualLayout>
              </c:layout>
              <c:showLegendKey val="0"/>
              <c:showVal val="1"/>
              <c:showCatName val="0"/>
              <c:showSerName val="0"/>
              <c:showPercent val="0"/>
              <c:showBubbleSize val="0"/>
            </c:dLbl>
            <c:dLbl>
              <c:idx val="6"/>
              <c:layout>
                <c:manualLayout>
                  <c:x val="0"/>
                  <c:y val="7.4561403508771981E-2"/>
                </c:manualLayout>
              </c:layout>
              <c:showLegendKey val="0"/>
              <c:showVal val="1"/>
              <c:showCatName val="0"/>
              <c:showSerName val="0"/>
              <c:showPercent val="0"/>
              <c:showBubbleSize val="0"/>
            </c:dLbl>
            <c:dLbl>
              <c:idx val="7"/>
              <c:layout>
                <c:manualLayout>
                  <c:x val="0"/>
                  <c:y val="7.8947368421052516E-2"/>
                </c:manualLayout>
              </c:layout>
              <c:showLegendKey val="0"/>
              <c:showVal val="1"/>
              <c:showCatName val="0"/>
              <c:showSerName val="0"/>
              <c:showPercent val="0"/>
              <c:showBubbleSize val="0"/>
            </c:dLbl>
            <c:txPr>
              <a:bodyPr/>
              <a:lstStyle/>
              <a:p>
                <a:pPr>
                  <a:defRPr b="1"/>
                </a:pPr>
                <a:endParaRPr lang="he-IL"/>
              </a:p>
            </c:txPr>
            <c:showLegendKey val="0"/>
            <c:showVal val="1"/>
            <c:showCatName val="0"/>
            <c:showSerName val="0"/>
            <c:showPercent val="0"/>
            <c:showBubbleSize val="0"/>
            <c:showLeaderLines val="0"/>
          </c:dLbls>
          <c:cat>
            <c:strRef>
              <c:f>עברית!$C$1:$K$1</c:f>
              <c:strCache>
                <c:ptCount val="9"/>
                <c:pt idx="0">
                  <c:v>2005</c:v>
                </c:pt>
                <c:pt idx="1">
                  <c:v>2006</c:v>
                </c:pt>
                <c:pt idx="2">
                  <c:v>2007</c:v>
                </c:pt>
                <c:pt idx="3">
                  <c:v>2008</c:v>
                </c:pt>
                <c:pt idx="4">
                  <c:v>2009</c:v>
                </c:pt>
                <c:pt idx="5">
                  <c:v>2010</c:v>
                </c:pt>
                <c:pt idx="6">
                  <c:v>2011</c:v>
                </c:pt>
                <c:pt idx="7">
                  <c:v>2012</c:v>
                </c:pt>
                <c:pt idx="8">
                  <c:v>2013 (תחזית)</c:v>
                </c:pt>
              </c:strCache>
            </c:strRef>
          </c:cat>
          <c:val>
            <c:numRef>
              <c:f>עברית!$C$2:$K$2</c:f>
              <c:numCache>
                <c:formatCode>0</c:formatCode>
                <c:ptCount val="9"/>
                <c:pt idx="0">
                  <c:v>6.91</c:v>
                </c:pt>
                <c:pt idx="1">
                  <c:v>19.41</c:v>
                </c:pt>
                <c:pt idx="2">
                  <c:v>33.690000000000012</c:v>
                </c:pt>
                <c:pt idx="3">
                  <c:v>95.210000000000022</c:v>
                </c:pt>
                <c:pt idx="4">
                  <c:v>159.15</c:v>
                </c:pt>
                <c:pt idx="5">
                  <c:v>168.91555151999998</c:v>
                </c:pt>
                <c:pt idx="6">
                  <c:v>133.96</c:v>
                </c:pt>
                <c:pt idx="7">
                  <c:v>140.03842858000021</c:v>
                </c:pt>
                <c:pt idx="8">
                  <c:v>229.6</c:v>
                </c:pt>
              </c:numCache>
            </c:numRef>
          </c:val>
        </c:ser>
        <c:ser>
          <c:idx val="1"/>
          <c:order val="1"/>
          <c:tx>
            <c:strRef>
              <c:f>עברית!$B$3</c:f>
              <c:strCache>
                <c:ptCount val="1"/>
                <c:pt idx="0">
                  <c:v>וועידת התביעות</c:v>
                </c:pt>
              </c:strCache>
            </c:strRef>
          </c:tx>
          <c:invertIfNegative val="0"/>
          <c:dPt>
            <c:idx val="8"/>
            <c:invertIfNegative val="0"/>
            <c:bubble3D val="0"/>
            <c:spPr>
              <a:pattFill prst="dkDnDiag">
                <a:fgClr>
                  <a:schemeClr val="bg1"/>
                </a:fgClr>
                <a:bgClr>
                  <a:srgbClr val="B43735"/>
                </a:bgClr>
              </a:pattFill>
            </c:spPr>
          </c:dPt>
          <c:dLbls>
            <c:dLbl>
              <c:idx val="0"/>
              <c:layout>
                <c:manualLayout>
                  <c:x val="-2.5445292620865246E-3"/>
                  <c:y val="1.7543859649122858E-2"/>
                </c:manualLayout>
              </c:layout>
              <c:showLegendKey val="0"/>
              <c:showVal val="1"/>
              <c:showCatName val="0"/>
              <c:showSerName val="0"/>
              <c:showPercent val="0"/>
              <c:showBubbleSize val="0"/>
            </c:dLbl>
            <c:dLbl>
              <c:idx val="1"/>
              <c:layout>
                <c:manualLayout>
                  <c:x val="0"/>
                  <c:y val="2.6315789473684216E-2"/>
                </c:manualLayout>
              </c:layout>
              <c:showLegendKey val="0"/>
              <c:showVal val="1"/>
              <c:showCatName val="0"/>
              <c:showSerName val="0"/>
              <c:showPercent val="0"/>
              <c:showBubbleSize val="0"/>
            </c:dLbl>
            <c:dLbl>
              <c:idx val="4"/>
              <c:layout>
                <c:manualLayout>
                  <c:x val="-5.0890585241730422E-3"/>
                  <c:y val="0"/>
                </c:manualLayout>
              </c:layout>
              <c:showLegendKey val="0"/>
              <c:showVal val="1"/>
              <c:showCatName val="0"/>
              <c:showSerName val="0"/>
              <c:showPercent val="0"/>
              <c:showBubbleSize val="0"/>
            </c:dLbl>
            <c:dLbl>
              <c:idx val="5"/>
              <c:layout>
                <c:manualLayout>
                  <c:x val="-7.6335877862595434E-3"/>
                  <c:y val="-4.0204213920063458E-17"/>
                </c:manualLayout>
              </c:layout>
              <c:showLegendKey val="0"/>
              <c:showVal val="1"/>
              <c:showCatName val="0"/>
              <c:showSerName val="0"/>
              <c:showPercent val="0"/>
              <c:showBubbleSize val="0"/>
            </c:dLbl>
            <c:dLbl>
              <c:idx val="6"/>
              <c:layout>
                <c:manualLayout>
                  <c:x val="-1.5267175572519102E-2"/>
                  <c:y val="0"/>
                </c:manualLayout>
              </c:layout>
              <c:showLegendKey val="0"/>
              <c:showVal val="1"/>
              <c:showCatName val="0"/>
              <c:showSerName val="0"/>
              <c:showPercent val="0"/>
              <c:showBubbleSize val="0"/>
            </c:dLbl>
            <c:txPr>
              <a:bodyPr/>
              <a:lstStyle/>
              <a:p>
                <a:pPr>
                  <a:defRPr b="1"/>
                </a:pPr>
                <a:endParaRPr lang="he-IL"/>
              </a:p>
            </c:txPr>
            <c:showLegendKey val="0"/>
            <c:showVal val="1"/>
            <c:showCatName val="0"/>
            <c:showSerName val="0"/>
            <c:showPercent val="0"/>
            <c:showBubbleSize val="0"/>
            <c:showLeaderLines val="0"/>
          </c:dLbls>
          <c:cat>
            <c:strRef>
              <c:f>עברית!$C$1:$K$1</c:f>
              <c:strCache>
                <c:ptCount val="9"/>
                <c:pt idx="0">
                  <c:v>2005</c:v>
                </c:pt>
                <c:pt idx="1">
                  <c:v>2006</c:v>
                </c:pt>
                <c:pt idx="2">
                  <c:v>2007</c:v>
                </c:pt>
                <c:pt idx="3">
                  <c:v>2008</c:v>
                </c:pt>
                <c:pt idx="4">
                  <c:v>2009</c:v>
                </c:pt>
                <c:pt idx="5">
                  <c:v>2010</c:v>
                </c:pt>
                <c:pt idx="6">
                  <c:v>2011</c:v>
                </c:pt>
                <c:pt idx="7">
                  <c:v>2012</c:v>
                </c:pt>
                <c:pt idx="8">
                  <c:v>2013 (תחזית)</c:v>
                </c:pt>
              </c:strCache>
            </c:strRef>
          </c:cat>
          <c:val>
            <c:numRef>
              <c:f>עברית!$C$3:$K$3</c:f>
              <c:numCache>
                <c:formatCode>0</c:formatCode>
                <c:ptCount val="9"/>
                <c:pt idx="0">
                  <c:v>158.63</c:v>
                </c:pt>
                <c:pt idx="1">
                  <c:v>181.36</c:v>
                </c:pt>
                <c:pt idx="2">
                  <c:v>211.62</c:v>
                </c:pt>
                <c:pt idx="3">
                  <c:v>246.37</c:v>
                </c:pt>
                <c:pt idx="4">
                  <c:v>249.26</c:v>
                </c:pt>
                <c:pt idx="5">
                  <c:v>253</c:v>
                </c:pt>
                <c:pt idx="6">
                  <c:v>262.52255799999966</c:v>
                </c:pt>
                <c:pt idx="7">
                  <c:v>307.25987500000002</c:v>
                </c:pt>
                <c:pt idx="8">
                  <c:v>311.41199549999959</c:v>
                </c:pt>
              </c:numCache>
            </c:numRef>
          </c:val>
        </c:ser>
        <c:ser>
          <c:idx val="2"/>
          <c:order val="2"/>
          <c:tx>
            <c:strRef>
              <c:f>עברית!$B$4</c:f>
              <c:strCache>
                <c:ptCount val="1"/>
                <c:pt idx="0">
                  <c:v>סה"כ (כולל תרומות)</c:v>
                </c:pt>
              </c:strCache>
            </c:strRef>
          </c:tx>
          <c:invertIfNegative val="0"/>
          <c:dPt>
            <c:idx val="8"/>
            <c:invertIfNegative val="0"/>
            <c:bubble3D val="0"/>
            <c:spPr>
              <a:pattFill prst="dkDnDiag">
                <a:fgClr>
                  <a:schemeClr val="bg1"/>
                </a:fgClr>
                <a:bgClr>
                  <a:schemeClr val="accent3"/>
                </a:bgClr>
              </a:pattFill>
            </c:spPr>
          </c:dPt>
          <c:dLbls>
            <c:dLbl>
              <c:idx val="8"/>
              <c:spPr>
                <a:noFill/>
              </c:spPr>
              <c:txPr>
                <a:bodyPr/>
                <a:lstStyle/>
                <a:p>
                  <a:pPr>
                    <a:defRPr b="1"/>
                  </a:pPr>
                  <a:endParaRPr lang="he-IL"/>
                </a:p>
              </c:txPr>
              <c:showLegendKey val="0"/>
              <c:showVal val="1"/>
              <c:showCatName val="0"/>
              <c:showSerName val="0"/>
              <c:showPercent val="0"/>
              <c:showBubbleSize val="0"/>
            </c:dLbl>
            <c:txPr>
              <a:bodyPr/>
              <a:lstStyle/>
              <a:p>
                <a:pPr>
                  <a:defRPr b="1"/>
                </a:pPr>
                <a:endParaRPr lang="he-IL"/>
              </a:p>
            </c:txPr>
            <c:showLegendKey val="0"/>
            <c:showVal val="1"/>
            <c:showCatName val="0"/>
            <c:showSerName val="0"/>
            <c:showPercent val="0"/>
            <c:showBubbleSize val="0"/>
            <c:showLeaderLines val="0"/>
          </c:dLbls>
          <c:cat>
            <c:strRef>
              <c:f>עברית!$C$1:$K$1</c:f>
              <c:strCache>
                <c:ptCount val="9"/>
                <c:pt idx="0">
                  <c:v>2005</c:v>
                </c:pt>
                <c:pt idx="1">
                  <c:v>2006</c:v>
                </c:pt>
                <c:pt idx="2">
                  <c:v>2007</c:v>
                </c:pt>
                <c:pt idx="3">
                  <c:v>2008</c:v>
                </c:pt>
                <c:pt idx="4">
                  <c:v>2009</c:v>
                </c:pt>
                <c:pt idx="5">
                  <c:v>2010</c:v>
                </c:pt>
                <c:pt idx="6">
                  <c:v>2011</c:v>
                </c:pt>
                <c:pt idx="7">
                  <c:v>2012</c:v>
                </c:pt>
                <c:pt idx="8">
                  <c:v>2013 (תחזית)</c:v>
                </c:pt>
              </c:strCache>
            </c:strRef>
          </c:cat>
          <c:val>
            <c:numRef>
              <c:f>עברית!$C$4:$K$4</c:f>
              <c:numCache>
                <c:formatCode>0</c:formatCode>
                <c:ptCount val="9"/>
                <c:pt idx="0">
                  <c:v>165.54</c:v>
                </c:pt>
                <c:pt idx="1">
                  <c:v>200.76999999999998</c:v>
                </c:pt>
                <c:pt idx="2">
                  <c:v>245.31</c:v>
                </c:pt>
                <c:pt idx="3">
                  <c:v>341.58</c:v>
                </c:pt>
                <c:pt idx="4">
                  <c:v>408.40999999999968</c:v>
                </c:pt>
                <c:pt idx="5">
                  <c:v>422.54042352000045</c:v>
                </c:pt>
                <c:pt idx="6">
                  <c:v>398.33955799999978</c:v>
                </c:pt>
                <c:pt idx="7">
                  <c:v>450.69830357999973</c:v>
                </c:pt>
                <c:pt idx="8">
                  <c:v>546.01199550000001</c:v>
                </c:pt>
              </c:numCache>
            </c:numRef>
          </c:val>
        </c:ser>
        <c:dLbls>
          <c:showLegendKey val="0"/>
          <c:showVal val="0"/>
          <c:showCatName val="0"/>
          <c:showSerName val="0"/>
          <c:showPercent val="0"/>
          <c:showBubbleSize val="0"/>
        </c:dLbls>
        <c:gapWidth val="150"/>
        <c:shape val="box"/>
        <c:axId val="108098304"/>
        <c:axId val="108099840"/>
        <c:axId val="108122112"/>
      </c:bar3DChart>
      <c:catAx>
        <c:axId val="108098304"/>
        <c:scaling>
          <c:orientation val="minMax"/>
        </c:scaling>
        <c:delete val="0"/>
        <c:axPos val="b"/>
        <c:numFmt formatCode="General" sourceLinked="1"/>
        <c:majorTickMark val="out"/>
        <c:minorTickMark val="none"/>
        <c:tickLblPos val="nextTo"/>
        <c:txPr>
          <a:bodyPr/>
          <a:lstStyle/>
          <a:p>
            <a:pPr>
              <a:defRPr b="1"/>
            </a:pPr>
            <a:endParaRPr lang="he-IL"/>
          </a:p>
        </c:txPr>
        <c:crossAx val="108099840"/>
        <c:crosses val="autoZero"/>
        <c:auto val="1"/>
        <c:lblAlgn val="ctr"/>
        <c:lblOffset val="100"/>
        <c:noMultiLvlLbl val="0"/>
      </c:catAx>
      <c:valAx>
        <c:axId val="108099840"/>
        <c:scaling>
          <c:orientation val="minMax"/>
        </c:scaling>
        <c:delete val="0"/>
        <c:axPos val="l"/>
        <c:majorGridlines/>
        <c:numFmt formatCode="0" sourceLinked="1"/>
        <c:majorTickMark val="out"/>
        <c:minorTickMark val="none"/>
        <c:tickLblPos val="nextTo"/>
        <c:txPr>
          <a:bodyPr/>
          <a:lstStyle/>
          <a:p>
            <a:pPr>
              <a:defRPr b="1"/>
            </a:pPr>
            <a:endParaRPr lang="he-IL"/>
          </a:p>
        </c:txPr>
        <c:crossAx val="108098304"/>
        <c:crosses val="autoZero"/>
        <c:crossBetween val="between"/>
      </c:valAx>
      <c:serAx>
        <c:axId val="108122112"/>
        <c:scaling>
          <c:orientation val="minMax"/>
        </c:scaling>
        <c:delete val="1"/>
        <c:axPos val="b"/>
        <c:majorTickMark val="out"/>
        <c:minorTickMark val="none"/>
        <c:tickLblPos val="none"/>
        <c:crossAx val="108099840"/>
        <c:crosses val="autoZero"/>
      </c:serAx>
    </c:plotArea>
    <c:legend>
      <c:legendPos val="l"/>
      <c:layout>
        <c:manualLayout>
          <c:xMode val="edge"/>
          <c:yMode val="edge"/>
          <c:x val="2.4464774955407134E-2"/>
          <c:y val="0.79325107146416862"/>
          <c:w val="0.25496372818490437"/>
          <c:h val="0.18311811023622068"/>
        </c:manualLayout>
      </c:layout>
      <c:overlay val="0"/>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גיליון1!$B$5</c:f>
              <c:strCache>
                <c:ptCount val="1"/>
                <c:pt idx="0">
                  <c:v>11%</c:v>
                </c:pt>
              </c:strCache>
            </c:strRef>
          </c:tx>
          <c:dLbls>
            <c:dLbl>
              <c:idx val="1"/>
              <c:layout>
                <c:manualLayout>
                  <c:x val="4.7017970772129193E-2"/>
                  <c:y val="4.3304306895740184E-2"/>
                </c:manualLayout>
              </c:layout>
              <c:tx>
                <c:rich>
                  <a:bodyPr/>
                  <a:lstStyle/>
                  <a:p>
                    <a:r>
                      <a:rPr lang="he-IL"/>
                      <a:t>עם/בבית של ילדים
6%</a:t>
                    </a:r>
                  </a:p>
                </c:rich>
              </c:tx>
              <c:showLegendKey val="0"/>
              <c:showVal val="0"/>
              <c:showCatName val="1"/>
              <c:showSerName val="0"/>
              <c:showPercent val="1"/>
              <c:showBubbleSize val="0"/>
            </c:dLbl>
            <c:dLbl>
              <c:idx val="2"/>
              <c:layout>
                <c:manualLayout>
                  <c:x val="6.8671793276114654E-2"/>
                  <c:y val="8.3344206561251244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גיליון1!$A$2:$A$5</c:f>
              <c:strCache>
                <c:ptCount val="4"/>
                <c:pt idx="0">
                  <c:v>בדירה/בית שלך/ בשכירות</c:v>
                </c:pt>
                <c:pt idx="1">
                  <c:v>עם הילדים/בבית של ילדים</c:v>
                </c:pt>
                <c:pt idx="2">
                  <c:v>בדיור מוגן/בית אבות</c:v>
                </c:pt>
                <c:pt idx="3">
                  <c:v>אחר</c:v>
                </c:pt>
              </c:strCache>
            </c:strRef>
          </c:cat>
          <c:val>
            <c:numRef>
              <c:f>גיליון1!$B$2:$B$5</c:f>
              <c:numCache>
                <c:formatCode>0%</c:formatCode>
                <c:ptCount val="4"/>
                <c:pt idx="0">
                  <c:v>0.73000000000000054</c:v>
                </c:pt>
                <c:pt idx="1">
                  <c:v>6.0000000000000032E-2</c:v>
                </c:pt>
                <c:pt idx="2">
                  <c:v>0.1</c:v>
                </c:pt>
                <c:pt idx="3">
                  <c:v>0.11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'גיליון1'!$B$5</c:f>
              <c:strCache>
                <c:ptCount val="1"/>
                <c:pt idx="0">
                  <c:v>9%</c:v>
                </c:pt>
              </c:strCache>
            </c:strRef>
          </c:tx>
          <c:dLbls>
            <c:dLbl>
              <c:idx val="3"/>
              <c:layout>
                <c:manualLayout>
                  <c:x val="0.15464304461942283"/>
                  <c:y val="-8.7730467617307711E-2"/>
                </c:manualLayout>
              </c:layout>
              <c:showLegendKey val="0"/>
              <c:showVal val="0"/>
              <c:showCatName val="1"/>
              <c:showSerName val="0"/>
              <c:showPercent val="1"/>
              <c:showBubbleSize val="0"/>
            </c:dLbl>
            <c:dLbl>
              <c:idx val="5"/>
              <c:delete val="1"/>
            </c:dLbl>
            <c:showLegendKey val="0"/>
            <c:showVal val="0"/>
            <c:showCatName val="1"/>
            <c:showSerName val="0"/>
            <c:showPercent val="1"/>
            <c:showBubbleSize val="0"/>
            <c:showLeaderLines val="1"/>
          </c:dLbls>
          <c:cat>
            <c:strRef>
              <c:f>'גיליון1'!$A$2:$A$7</c:f>
              <c:strCache>
                <c:ptCount val="5"/>
                <c:pt idx="0">
                  <c:v>צפון</c:v>
                </c:pt>
                <c:pt idx="1">
                  <c:v>שפלה</c:v>
                </c:pt>
                <c:pt idx="2">
                  <c:v>מרכז והסביבה</c:v>
                </c:pt>
                <c:pt idx="3">
                  <c:v>ירושלים והסביבה</c:v>
                </c:pt>
                <c:pt idx="4">
                  <c:v>דרום</c:v>
                </c:pt>
              </c:strCache>
            </c:strRef>
          </c:cat>
          <c:val>
            <c:numRef>
              <c:f>'גיליון1'!$B$2:$B$7</c:f>
              <c:numCache>
                <c:formatCode>0%</c:formatCode>
                <c:ptCount val="6"/>
                <c:pt idx="0">
                  <c:v>0.18000000000000024</c:v>
                </c:pt>
                <c:pt idx="1">
                  <c:v>3.0000000000000002E-2</c:v>
                </c:pt>
                <c:pt idx="2">
                  <c:v>0.45</c:v>
                </c:pt>
                <c:pt idx="3">
                  <c:v>9.0000000000000024E-2</c:v>
                </c:pt>
                <c:pt idx="4">
                  <c:v>0.24000000000000021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'הכנסה במענקים'!$F$3</c:f>
              <c:strCache>
                <c:ptCount val="1"/>
                <c:pt idx="0">
                  <c:v>בקשות משנת 2010</c:v>
                </c:pt>
              </c:strCache>
            </c:strRef>
          </c:tx>
          <c:invertIfNegative val="0"/>
          <c:dLbls>
            <c:showLegendKey val="0"/>
            <c:showVal val="1"/>
            <c:showCatName val="0"/>
            <c:showSerName val="0"/>
            <c:showPercent val="0"/>
            <c:showBubbleSize val="0"/>
            <c:showLeaderLines val="0"/>
          </c:dLbls>
          <c:cat>
            <c:strRef>
              <c:f>'הכנסה במענקים'!$G$2:$I$2</c:f>
              <c:strCache>
                <c:ptCount val="3"/>
                <c:pt idx="0">
                  <c:v>עד 3,000 ₪</c:v>
                </c:pt>
                <c:pt idx="1">
                  <c:v>3,000-5,000 ₪ </c:v>
                </c:pt>
                <c:pt idx="2">
                  <c:v>5,000 ₪ ומעלה</c:v>
                </c:pt>
              </c:strCache>
            </c:strRef>
          </c:cat>
          <c:val>
            <c:numRef>
              <c:f>'הכנסה במענקים'!$G$3:$I$3</c:f>
              <c:numCache>
                <c:formatCode>0%</c:formatCode>
                <c:ptCount val="3"/>
                <c:pt idx="0">
                  <c:v>0.66863378022456865</c:v>
                </c:pt>
                <c:pt idx="1">
                  <c:v>0.20438837950769476</c:v>
                </c:pt>
                <c:pt idx="2">
                  <c:v>0.1269778402677387</c:v>
                </c:pt>
              </c:numCache>
            </c:numRef>
          </c:val>
        </c:ser>
        <c:ser>
          <c:idx val="1"/>
          <c:order val="1"/>
          <c:tx>
            <c:strRef>
              <c:f>'הכנסה במענקים'!$F$4</c:f>
              <c:strCache>
                <c:ptCount val="1"/>
                <c:pt idx="0">
                  <c:v> בקשות משנת 2011</c:v>
                </c:pt>
              </c:strCache>
            </c:strRef>
          </c:tx>
          <c:invertIfNegative val="0"/>
          <c:dLbls>
            <c:showLegendKey val="0"/>
            <c:showVal val="1"/>
            <c:showCatName val="0"/>
            <c:showSerName val="0"/>
            <c:showPercent val="0"/>
            <c:showBubbleSize val="0"/>
            <c:showLeaderLines val="0"/>
          </c:dLbls>
          <c:cat>
            <c:strRef>
              <c:f>'הכנסה במענקים'!$G$2:$I$2</c:f>
              <c:strCache>
                <c:ptCount val="3"/>
                <c:pt idx="0">
                  <c:v>עד 3,000 ₪</c:v>
                </c:pt>
                <c:pt idx="1">
                  <c:v>3,000-5,000 ₪ </c:v>
                </c:pt>
                <c:pt idx="2">
                  <c:v>5,000 ₪ ומעלה</c:v>
                </c:pt>
              </c:strCache>
            </c:strRef>
          </c:cat>
          <c:val>
            <c:numRef>
              <c:f>'הכנסה במענקים'!$G$4:$I$4</c:f>
              <c:numCache>
                <c:formatCode>0%</c:formatCode>
                <c:ptCount val="3"/>
                <c:pt idx="0">
                  <c:v>0.6593662628145387</c:v>
                </c:pt>
                <c:pt idx="1">
                  <c:v>0.23671947809878846</c:v>
                </c:pt>
                <c:pt idx="2">
                  <c:v>0.10391425908667375</c:v>
                </c:pt>
              </c:numCache>
            </c:numRef>
          </c:val>
        </c:ser>
        <c:ser>
          <c:idx val="2"/>
          <c:order val="2"/>
          <c:tx>
            <c:strRef>
              <c:f>'הכנסה במענקים'!$F$5</c:f>
              <c:strCache>
                <c:ptCount val="1"/>
                <c:pt idx="0">
                  <c:v>בקשות משנת 2012</c:v>
                </c:pt>
              </c:strCache>
            </c:strRef>
          </c:tx>
          <c:invertIfNegative val="0"/>
          <c:dLbls>
            <c:showLegendKey val="0"/>
            <c:showVal val="1"/>
            <c:showCatName val="0"/>
            <c:showSerName val="0"/>
            <c:showPercent val="0"/>
            <c:showBubbleSize val="0"/>
            <c:showLeaderLines val="0"/>
          </c:dLbls>
          <c:cat>
            <c:strRef>
              <c:f>'הכנסה במענקים'!$G$2:$I$2</c:f>
              <c:strCache>
                <c:ptCount val="3"/>
                <c:pt idx="0">
                  <c:v>עד 3,000 ₪</c:v>
                </c:pt>
                <c:pt idx="1">
                  <c:v>3,000-5,000 ₪ </c:v>
                </c:pt>
                <c:pt idx="2">
                  <c:v>5,000 ₪ ומעלה</c:v>
                </c:pt>
              </c:strCache>
            </c:strRef>
          </c:cat>
          <c:val>
            <c:numRef>
              <c:f>'הכנסה במענקים'!$G$5:$I$5</c:f>
              <c:numCache>
                <c:formatCode>0%</c:formatCode>
                <c:ptCount val="3"/>
                <c:pt idx="0">
                  <c:v>0.68007006927303293</c:v>
                </c:pt>
                <c:pt idx="1">
                  <c:v>0.18966478222788441</c:v>
                </c:pt>
                <c:pt idx="2">
                  <c:v>0.13026514849908441</c:v>
                </c:pt>
              </c:numCache>
            </c:numRef>
          </c:val>
        </c:ser>
        <c:dLbls>
          <c:showLegendKey val="0"/>
          <c:showVal val="0"/>
          <c:showCatName val="0"/>
          <c:showSerName val="0"/>
          <c:showPercent val="0"/>
          <c:showBubbleSize val="0"/>
        </c:dLbls>
        <c:gapWidth val="150"/>
        <c:shape val="box"/>
        <c:axId val="113288704"/>
        <c:axId val="113290240"/>
        <c:axId val="0"/>
      </c:bar3DChart>
      <c:catAx>
        <c:axId val="113288704"/>
        <c:scaling>
          <c:orientation val="minMax"/>
        </c:scaling>
        <c:delete val="0"/>
        <c:axPos val="b"/>
        <c:majorTickMark val="none"/>
        <c:minorTickMark val="none"/>
        <c:tickLblPos val="nextTo"/>
        <c:crossAx val="113290240"/>
        <c:crosses val="autoZero"/>
        <c:auto val="1"/>
        <c:lblAlgn val="ctr"/>
        <c:lblOffset val="100"/>
        <c:noMultiLvlLbl val="0"/>
      </c:catAx>
      <c:valAx>
        <c:axId val="113290240"/>
        <c:scaling>
          <c:orientation val="minMax"/>
        </c:scaling>
        <c:delete val="0"/>
        <c:axPos val="l"/>
        <c:majorGridlines/>
        <c:numFmt formatCode="0%" sourceLinked="1"/>
        <c:majorTickMark val="none"/>
        <c:minorTickMark val="none"/>
        <c:tickLblPos val="nextTo"/>
        <c:crossAx val="1132887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9453378486729"/>
          <c:y val="9.1356431776940666E-2"/>
          <c:w val="0.86944357842819098"/>
          <c:h val="0.7125266805371796"/>
        </c:manualLayout>
      </c:layout>
      <c:lineChart>
        <c:grouping val="standard"/>
        <c:varyColors val="0"/>
        <c:ser>
          <c:idx val="0"/>
          <c:order val="0"/>
          <c:tx>
            <c:strRef>
              <c:f>גיליון1!$A$2</c:f>
              <c:strCache>
                <c:ptCount val="1"/>
                <c:pt idx="0">
                  <c:v>מספר בקשות מאושרות בשנה לסיוע באפיק הסיעוד</c:v>
                </c:pt>
              </c:strCache>
            </c:strRef>
          </c:tx>
          <c:cat>
            <c:numRef>
              <c:f>גיליון1!$B$1:$F$1</c:f>
              <c:numCache>
                <c:formatCode>General</c:formatCode>
                <c:ptCount val="5"/>
                <c:pt idx="0">
                  <c:v>2008</c:v>
                </c:pt>
                <c:pt idx="1">
                  <c:v>2009</c:v>
                </c:pt>
                <c:pt idx="2">
                  <c:v>2010</c:v>
                </c:pt>
                <c:pt idx="3">
                  <c:v>2011</c:v>
                </c:pt>
                <c:pt idx="4">
                  <c:v>2012</c:v>
                </c:pt>
              </c:numCache>
            </c:numRef>
          </c:cat>
          <c:val>
            <c:numRef>
              <c:f>גיליון1!$B$2:$F$2</c:f>
              <c:numCache>
                <c:formatCode>#,##0</c:formatCode>
                <c:ptCount val="5"/>
                <c:pt idx="0">
                  <c:v>5916</c:v>
                </c:pt>
                <c:pt idx="1">
                  <c:v>6183</c:v>
                </c:pt>
                <c:pt idx="2">
                  <c:v>5799</c:v>
                </c:pt>
                <c:pt idx="3">
                  <c:v>5727</c:v>
                </c:pt>
                <c:pt idx="4">
                  <c:v>6774</c:v>
                </c:pt>
              </c:numCache>
            </c:numRef>
          </c:val>
          <c:smooth val="0"/>
        </c:ser>
        <c:dLbls>
          <c:showLegendKey val="0"/>
          <c:showVal val="0"/>
          <c:showCatName val="0"/>
          <c:showSerName val="0"/>
          <c:showPercent val="0"/>
          <c:showBubbleSize val="0"/>
        </c:dLbls>
        <c:marker val="1"/>
        <c:smooth val="0"/>
        <c:axId val="113340416"/>
        <c:axId val="113341952"/>
      </c:lineChart>
      <c:catAx>
        <c:axId val="113340416"/>
        <c:scaling>
          <c:orientation val="minMax"/>
        </c:scaling>
        <c:delete val="0"/>
        <c:axPos val="b"/>
        <c:numFmt formatCode="General" sourceLinked="1"/>
        <c:majorTickMark val="out"/>
        <c:minorTickMark val="none"/>
        <c:tickLblPos val="nextTo"/>
        <c:txPr>
          <a:bodyPr/>
          <a:lstStyle/>
          <a:p>
            <a:pPr>
              <a:defRPr sz="1400"/>
            </a:pPr>
            <a:endParaRPr lang="he-IL"/>
          </a:p>
        </c:txPr>
        <c:crossAx val="113341952"/>
        <c:crosses val="autoZero"/>
        <c:auto val="1"/>
        <c:lblAlgn val="ctr"/>
        <c:lblOffset val="100"/>
        <c:noMultiLvlLbl val="0"/>
      </c:catAx>
      <c:valAx>
        <c:axId val="113341952"/>
        <c:scaling>
          <c:orientation val="minMax"/>
        </c:scaling>
        <c:delete val="0"/>
        <c:axPos val="l"/>
        <c:majorGridlines/>
        <c:numFmt formatCode="#,##0" sourceLinked="1"/>
        <c:majorTickMark val="out"/>
        <c:minorTickMark val="none"/>
        <c:tickLblPos val="nextTo"/>
        <c:txPr>
          <a:bodyPr/>
          <a:lstStyle/>
          <a:p>
            <a:pPr>
              <a:defRPr sz="1400"/>
            </a:pPr>
            <a:endParaRPr lang="he-IL"/>
          </a:p>
        </c:txPr>
        <c:crossAx val="113340416"/>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גיליון1!$B$1</c:f>
              <c:strCache>
                <c:ptCount val="1"/>
                <c:pt idx="0">
                  <c:v>2010</c:v>
                </c:pt>
              </c:strCache>
            </c:strRef>
          </c:tx>
          <c:invertIfNegative val="0"/>
          <c:cat>
            <c:strRef>
              <c:f>גיליון1!$A$2</c:f>
              <c:strCache>
                <c:ptCount val="1"/>
                <c:pt idx="0">
                  <c:v>מתנדבים קבועים</c:v>
                </c:pt>
              </c:strCache>
            </c:strRef>
          </c:cat>
          <c:val>
            <c:numRef>
              <c:f>גיליון1!$B$2</c:f>
              <c:numCache>
                <c:formatCode>General</c:formatCode>
                <c:ptCount val="1"/>
                <c:pt idx="0">
                  <c:v>190</c:v>
                </c:pt>
              </c:numCache>
            </c:numRef>
          </c:val>
        </c:ser>
        <c:ser>
          <c:idx val="1"/>
          <c:order val="1"/>
          <c:tx>
            <c:strRef>
              <c:f>גיליון1!$C$1</c:f>
              <c:strCache>
                <c:ptCount val="1"/>
                <c:pt idx="0">
                  <c:v>2011</c:v>
                </c:pt>
              </c:strCache>
            </c:strRef>
          </c:tx>
          <c:invertIfNegative val="0"/>
          <c:cat>
            <c:strRef>
              <c:f>גיליון1!$A$2</c:f>
              <c:strCache>
                <c:ptCount val="1"/>
                <c:pt idx="0">
                  <c:v>מתנדבים קבועים</c:v>
                </c:pt>
              </c:strCache>
            </c:strRef>
          </c:cat>
          <c:val>
            <c:numRef>
              <c:f>גיליון1!$C$2</c:f>
              <c:numCache>
                <c:formatCode>General</c:formatCode>
                <c:ptCount val="1"/>
                <c:pt idx="0">
                  <c:v>528</c:v>
                </c:pt>
              </c:numCache>
            </c:numRef>
          </c:val>
        </c:ser>
        <c:ser>
          <c:idx val="2"/>
          <c:order val="2"/>
          <c:tx>
            <c:strRef>
              <c:f>גיליון1!$D$1</c:f>
              <c:strCache>
                <c:ptCount val="1"/>
                <c:pt idx="0">
                  <c:v>2012</c:v>
                </c:pt>
              </c:strCache>
            </c:strRef>
          </c:tx>
          <c:invertIfNegative val="0"/>
          <c:cat>
            <c:strRef>
              <c:f>גיליון1!$A$2</c:f>
              <c:strCache>
                <c:ptCount val="1"/>
                <c:pt idx="0">
                  <c:v>מתנדבים קבועים</c:v>
                </c:pt>
              </c:strCache>
            </c:strRef>
          </c:cat>
          <c:val>
            <c:numRef>
              <c:f>גיליון1!$D$2</c:f>
              <c:numCache>
                <c:formatCode>General</c:formatCode>
                <c:ptCount val="1"/>
                <c:pt idx="0">
                  <c:v>1200</c:v>
                </c:pt>
              </c:numCache>
            </c:numRef>
          </c:val>
        </c:ser>
        <c:dLbls>
          <c:showLegendKey val="0"/>
          <c:showVal val="0"/>
          <c:showCatName val="0"/>
          <c:showSerName val="0"/>
          <c:showPercent val="0"/>
          <c:showBubbleSize val="0"/>
        </c:dLbls>
        <c:gapWidth val="150"/>
        <c:axId val="113363200"/>
        <c:axId val="113364992"/>
      </c:barChart>
      <c:catAx>
        <c:axId val="113363200"/>
        <c:scaling>
          <c:orientation val="minMax"/>
        </c:scaling>
        <c:delete val="0"/>
        <c:axPos val="b"/>
        <c:majorTickMark val="out"/>
        <c:minorTickMark val="none"/>
        <c:tickLblPos val="nextTo"/>
        <c:crossAx val="113364992"/>
        <c:crosses val="autoZero"/>
        <c:auto val="1"/>
        <c:lblAlgn val="ctr"/>
        <c:lblOffset val="100"/>
        <c:noMultiLvlLbl val="0"/>
      </c:catAx>
      <c:valAx>
        <c:axId val="113364992"/>
        <c:scaling>
          <c:orientation val="minMax"/>
        </c:scaling>
        <c:delete val="0"/>
        <c:axPos val="l"/>
        <c:numFmt formatCode="#,##0.00" sourceLinked="0"/>
        <c:majorTickMark val="out"/>
        <c:minorTickMark val="none"/>
        <c:tickLblPos val="nextTo"/>
        <c:crossAx val="113363200"/>
        <c:crosses val="autoZero"/>
        <c:crossBetween val="between"/>
      </c:valAx>
    </c:plotArea>
    <c:legend>
      <c:legendPos val="r"/>
      <c:layout>
        <c:manualLayout>
          <c:xMode val="edge"/>
          <c:yMode val="edge"/>
          <c:x val="0.88142479585885058"/>
          <c:y val="0.59871266091738451"/>
          <c:w val="0.10237150043744532"/>
          <c:h val="0.3541616672915888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'גיליון1'!$B$1</c:f>
              <c:strCache>
                <c:ptCount val="1"/>
                <c:pt idx="0">
                  <c:v>עמודה1</c:v>
                </c:pt>
              </c:strCache>
            </c:strRef>
          </c:tx>
          <c:dLbls>
            <c:dLbl>
              <c:idx val="3"/>
              <c:delete val="1"/>
            </c:dLbl>
            <c:showLegendKey val="0"/>
            <c:showVal val="0"/>
            <c:showCatName val="1"/>
            <c:showSerName val="0"/>
            <c:showPercent val="1"/>
            <c:showBubbleSize val="0"/>
            <c:showLeaderLines val="1"/>
          </c:dLbls>
          <c:cat>
            <c:strRef>
              <c:f>'גיליון1'!$A$2:$A$5</c:f>
              <c:strCache>
                <c:ptCount val="3"/>
                <c:pt idx="0">
                  <c:v>לא מרוצים</c:v>
                </c:pt>
                <c:pt idx="1">
                  <c:v>מרוצים</c:v>
                </c:pt>
                <c:pt idx="2">
                  <c:v>מאוד מרוצה</c:v>
                </c:pt>
              </c:strCache>
            </c:strRef>
          </c:cat>
          <c:val>
            <c:numRef>
              <c:f>'גיליון1'!$B$2:$B$5</c:f>
              <c:numCache>
                <c:formatCode>0%</c:formatCode>
                <c:ptCount val="4"/>
                <c:pt idx="0">
                  <c:v>0.67000000000000304</c:v>
                </c:pt>
                <c:pt idx="1">
                  <c:v>0.29000000000000031</c:v>
                </c:pt>
                <c:pt idx="2">
                  <c:v>4.0000000000000022E-2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גיליון1!$B$1</c:f>
              <c:strCache>
                <c:ptCount val="1"/>
                <c:pt idx="0">
                  <c:v>עמודה1</c:v>
                </c:pt>
              </c:strCache>
            </c:strRef>
          </c:tx>
          <c:dLbls>
            <c:showLegendKey val="0"/>
            <c:showVal val="0"/>
            <c:showCatName val="1"/>
            <c:showSerName val="0"/>
            <c:showPercent val="1"/>
            <c:showBubbleSize val="0"/>
            <c:showLeaderLines val="1"/>
          </c:dLbls>
          <c:cat>
            <c:strRef>
              <c:f>גיליון1!$A$2:$A$4</c:f>
              <c:strCache>
                <c:ptCount val="3"/>
                <c:pt idx="0">
                  <c:v>לא חל שינוי</c:v>
                </c:pt>
                <c:pt idx="1">
                  <c:v>חלה הרעה</c:v>
                </c:pt>
                <c:pt idx="2">
                  <c:v>חל שיפור</c:v>
                </c:pt>
              </c:strCache>
            </c:strRef>
          </c:cat>
          <c:val>
            <c:numRef>
              <c:f>גיליון1!$B$2:$B$4</c:f>
              <c:numCache>
                <c:formatCode>0%</c:formatCode>
                <c:ptCount val="3"/>
                <c:pt idx="0">
                  <c:v>0.56000000000000005</c:v>
                </c:pt>
                <c:pt idx="1">
                  <c:v>0.22</c:v>
                </c:pt>
                <c:pt idx="2">
                  <c:v>0.22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גיליון1!$B$1</c:f>
              <c:strCache>
                <c:ptCount val="1"/>
                <c:pt idx="0">
                  <c:v>עמודה1</c:v>
                </c:pt>
              </c:strCache>
            </c:strRef>
          </c:tx>
          <c:dLbls>
            <c:dLbl>
              <c:idx val="1"/>
              <c:delete val="1"/>
            </c:dLbl>
            <c:showLegendKey val="0"/>
            <c:showVal val="0"/>
            <c:showCatName val="1"/>
            <c:showSerName val="0"/>
            <c:showPercent val="1"/>
            <c:showBubbleSize val="0"/>
            <c:showLeaderLines val="1"/>
          </c:dLbls>
          <c:cat>
            <c:strRef>
              <c:f>גיליון1!$A$2:$A$4</c:f>
              <c:strCache>
                <c:ptCount val="3"/>
                <c:pt idx="0">
                  <c:v>לא מספיק</c:v>
                </c:pt>
                <c:pt idx="2">
                  <c:v>מספיק</c:v>
                </c:pt>
              </c:strCache>
            </c:strRef>
          </c:cat>
          <c:val>
            <c:numRef>
              <c:f>גיליון1!$B$2:$B$4</c:f>
              <c:numCache>
                <c:formatCode>General</c:formatCode>
                <c:ptCount val="3"/>
                <c:pt idx="0" formatCode="0%">
                  <c:v>0.92</c:v>
                </c:pt>
                <c:pt idx="2" formatCode="0%">
                  <c:v>8.0000000000000043E-2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גיליון1!$B$1</c:f>
              <c:strCache>
                <c:ptCount val="1"/>
                <c:pt idx="0">
                  <c:v>עמודה1</c:v>
                </c:pt>
              </c:strCache>
            </c:strRef>
          </c:tx>
          <c:dLbls>
            <c:dLbl>
              <c:idx val="1"/>
              <c:delete val="1"/>
            </c:dLbl>
            <c:showLegendKey val="0"/>
            <c:showVal val="0"/>
            <c:showCatName val="1"/>
            <c:showSerName val="0"/>
            <c:showPercent val="1"/>
            <c:showBubbleSize val="0"/>
            <c:showLeaderLines val="1"/>
          </c:dLbls>
          <c:cat>
            <c:strRef>
              <c:f>גיליון1!$A$2:$A$4</c:f>
              <c:strCache>
                <c:ptCount val="3"/>
                <c:pt idx="0">
                  <c:v>צריכה לעזור יותר</c:v>
                </c:pt>
                <c:pt idx="2">
                  <c:v>צריכה לעזור באותה מידה</c:v>
                </c:pt>
              </c:strCache>
            </c:strRef>
          </c:cat>
          <c:val>
            <c:numRef>
              <c:f>גיליון1!$B$2:$B$4</c:f>
              <c:numCache>
                <c:formatCode>General</c:formatCode>
                <c:ptCount val="3"/>
                <c:pt idx="0" formatCode="0%">
                  <c:v>0.60000000000000064</c:v>
                </c:pt>
                <c:pt idx="2" formatCode="0%">
                  <c:v>0.4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גיליון1!$B$5</c:f>
              <c:strCache>
                <c:ptCount val="1"/>
              </c:strCache>
            </c:strRef>
          </c:tx>
          <c:dLbls>
            <c:dLbl>
              <c:idx val="3"/>
              <c:delete val="1"/>
            </c:dLbl>
            <c:showLegendKey val="0"/>
            <c:showVal val="0"/>
            <c:showCatName val="1"/>
            <c:showSerName val="0"/>
            <c:showPercent val="1"/>
            <c:showBubbleSize val="0"/>
            <c:showLeaderLines val="1"/>
          </c:dLbls>
          <c:cat>
            <c:strRef>
              <c:f>גיליון1!$A$2:$A$5</c:f>
              <c:strCache>
                <c:ptCount val="3"/>
                <c:pt idx="0">
                  <c:v>חושש</c:v>
                </c:pt>
                <c:pt idx="1">
                  <c:v>לא חושש</c:v>
                </c:pt>
                <c:pt idx="2">
                  <c:v>אין דעה</c:v>
                </c:pt>
              </c:strCache>
            </c:strRef>
          </c:cat>
          <c:val>
            <c:numRef>
              <c:f>גיליון1!$B$2:$B$5</c:f>
              <c:numCache>
                <c:formatCode>0%</c:formatCode>
                <c:ptCount val="4"/>
                <c:pt idx="0">
                  <c:v>0.4</c:v>
                </c:pt>
                <c:pt idx="1">
                  <c:v>0.47000000000000008</c:v>
                </c:pt>
                <c:pt idx="2">
                  <c:v>0.13</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tx>
            <c:strRef>
              <c:f>'גיליון1'!$B$1</c:f>
              <c:strCache>
                <c:ptCount val="1"/>
                <c:pt idx="0">
                  <c:v>סידרה 1</c:v>
                </c:pt>
              </c:strCache>
            </c:strRef>
          </c:tx>
          <c:invertIfNegative val="0"/>
          <c:cat>
            <c:strRef>
              <c:f>'גיליון1'!$A$2:$A$6</c:f>
              <c:strCache>
                <c:ptCount val="5"/>
                <c:pt idx="0">
                  <c:v>בעיות בריאות</c:v>
                </c:pt>
                <c:pt idx="1">
                  <c:v>קשיים כלכליים</c:v>
                </c:pt>
                <c:pt idx="2">
                  <c:v>בדידות</c:v>
                </c:pt>
                <c:pt idx="3">
                  <c:v>קשיים בירוקרטיים</c:v>
                </c:pt>
                <c:pt idx="4">
                  <c:v>אחר</c:v>
                </c:pt>
              </c:strCache>
            </c:strRef>
          </c:cat>
          <c:val>
            <c:numRef>
              <c:f>'גיליון1'!$B$2:$B$6</c:f>
              <c:numCache>
                <c:formatCode>0%</c:formatCode>
                <c:ptCount val="5"/>
                <c:pt idx="0">
                  <c:v>0.49000000000000032</c:v>
                </c:pt>
                <c:pt idx="1">
                  <c:v>0.25</c:v>
                </c:pt>
                <c:pt idx="2">
                  <c:v>8.0000000000000043E-2</c:v>
                </c:pt>
                <c:pt idx="3">
                  <c:v>0.1</c:v>
                </c:pt>
                <c:pt idx="4">
                  <c:v>8.0000000000000043E-2</c:v>
                </c:pt>
              </c:numCache>
            </c:numRef>
          </c:val>
        </c:ser>
        <c:ser>
          <c:idx val="1"/>
          <c:order val="1"/>
          <c:tx>
            <c:strRef>
              <c:f>'גיליון1'!$C$1</c:f>
              <c:strCache>
                <c:ptCount val="1"/>
                <c:pt idx="0">
                  <c:v>עמודה1</c:v>
                </c:pt>
              </c:strCache>
            </c:strRef>
          </c:tx>
          <c:invertIfNegative val="0"/>
          <c:cat>
            <c:strRef>
              <c:f>'גיליון1'!$A$2:$A$6</c:f>
              <c:strCache>
                <c:ptCount val="5"/>
                <c:pt idx="0">
                  <c:v>בעיות בריאות</c:v>
                </c:pt>
                <c:pt idx="1">
                  <c:v>קשיים כלכליים</c:v>
                </c:pt>
                <c:pt idx="2">
                  <c:v>בדידות</c:v>
                </c:pt>
                <c:pt idx="3">
                  <c:v>קשיים בירוקרטיים</c:v>
                </c:pt>
                <c:pt idx="4">
                  <c:v>אחר</c:v>
                </c:pt>
              </c:strCache>
            </c:strRef>
          </c:cat>
          <c:val>
            <c:numRef>
              <c:f>'גיליון1'!$C$2:$C$6</c:f>
              <c:numCache>
                <c:formatCode>General</c:formatCode>
                <c:ptCount val="5"/>
              </c:numCache>
            </c:numRef>
          </c:val>
        </c:ser>
        <c:ser>
          <c:idx val="2"/>
          <c:order val="2"/>
          <c:tx>
            <c:strRef>
              <c:f>'גיליון1'!$D$1</c:f>
              <c:strCache>
                <c:ptCount val="1"/>
                <c:pt idx="0">
                  <c:v>עמודה2</c:v>
                </c:pt>
              </c:strCache>
            </c:strRef>
          </c:tx>
          <c:invertIfNegative val="0"/>
          <c:cat>
            <c:strRef>
              <c:f>'גיליון1'!$A$2:$A$6</c:f>
              <c:strCache>
                <c:ptCount val="5"/>
                <c:pt idx="0">
                  <c:v>בעיות בריאות</c:v>
                </c:pt>
                <c:pt idx="1">
                  <c:v>קשיים כלכליים</c:v>
                </c:pt>
                <c:pt idx="2">
                  <c:v>בדידות</c:v>
                </c:pt>
                <c:pt idx="3">
                  <c:v>קשיים בירוקרטיים</c:v>
                </c:pt>
                <c:pt idx="4">
                  <c:v>אחר</c:v>
                </c:pt>
              </c:strCache>
            </c:strRef>
          </c:cat>
          <c:val>
            <c:numRef>
              <c:f>'גיליון1'!$D$2:$D$6</c:f>
              <c:numCache>
                <c:formatCode>General</c:formatCode>
                <c:ptCount val="5"/>
              </c:numCache>
            </c:numRef>
          </c:val>
        </c:ser>
        <c:dLbls>
          <c:showLegendKey val="0"/>
          <c:showVal val="0"/>
          <c:showCatName val="0"/>
          <c:showSerName val="0"/>
          <c:showPercent val="0"/>
          <c:showBubbleSize val="0"/>
        </c:dLbls>
        <c:gapWidth val="150"/>
        <c:axId val="111320064"/>
        <c:axId val="111321856"/>
      </c:barChart>
      <c:catAx>
        <c:axId val="111320064"/>
        <c:scaling>
          <c:orientation val="minMax"/>
        </c:scaling>
        <c:delete val="0"/>
        <c:axPos val="b"/>
        <c:majorTickMark val="out"/>
        <c:minorTickMark val="none"/>
        <c:tickLblPos val="nextTo"/>
        <c:crossAx val="111321856"/>
        <c:crosses val="autoZero"/>
        <c:auto val="1"/>
        <c:lblAlgn val="ctr"/>
        <c:lblOffset val="100"/>
        <c:noMultiLvlLbl val="0"/>
      </c:catAx>
      <c:valAx>
        <c:axId val="111321856"/>
        <c:scaling>
          <c:orientation val="minMax"/>
        </c:scaling>
        <c:delete val="0"/>
        <c:axPos val="l"/>
        <c:majorGridlines/>
        <c:numFmt formatCode="0%" sourceLinked="1"/>
        <c:majorTickMark val="out"/>
        <c:minorTickMark val="none"/>
        <c:tickLblPos val="nextTo"/>
        <c:crossAx val="11132006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גיליון1!$B$5</c:f>
              <c:strCache>
                <c:ptCount val="1"/>
                <c:pt idx="0">
                  <c:v>6%</c:v>
                </c:pt>
              </c:strCache>
            </c:strRef>
          </c:tx>
          <c:dLbls>
            <c:showLegendKey val="0"/>
            <c:showVal val="0"/>
            <c:showCatName val="1"/>
            <c:showSerName val="0"/>
            <c:showPercent val="1"/>
            <c:showBubbleSize val="0"/>
            <c:showLeaderLines val="1"/>
          </c:dLbls>
          <c:cat>
            <c:strRef>
              <c:f>גיליון1!$A$2:$A$5</c:f>
              <c:strCache>
                <c:ptCount val="4"/>
                <c:pt idx="0">
                  <c:v>בינוני</c:v>
                </c:pt>
                <c:pt idx="1">
                  <c:v>לא טוב</c:v>
                </c:pt>
                <c:pt idx="2">
                  <c:v>מאוד לא טוב</c:v>
                </c:pt>
                <c:pt idx="3">
                  <c:v>טוב</c:v>
                </c:pt>
              </c:strCache>
            </c:strRef>
          </c:cat>
          <c:val>
            <c:numRef>
              <c:f>גיליון1!$B$2:$B$5</c:f>
              <c:numCache>
                <c:formatCode>0%</c:formatCode>
                <c:ptCount val="4"/>
                <c:pt idx="0">
                  <c:v>0.56999999999999995</c:v>
                </c:pt>
                <c:pt idx="1">
                  <c:v>0.29000000000000031</c:v>
                </c:pt>
                <c:pt idx="2">
                  <c:v>8.0000000000000043E-2</c:v>
                </c:pt>
                <c:pt idx="3">
                  <c:v>6.0000000000000032E-2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0.55665</cdr:x>
      <cdr:y>0.91696</cdr:y>
    </cdr:from>
    <cdr:to>
      <cdr:x>0.9688</cdr:x>
      <cdr:y>0.98228</cdr:y>
    </cdr:to>
    <cdr:sp macro="" textlink="">
      <cdr:nvSpPr>
        <cdr:cNvPr id="2" name="TextBox 1"/>
        <cdr:cNvSpPr txBox="1"/>
      </cdr:nvSpPr>
      <cdr:spPr>
        <a:xfrm xmlns:a="http://schemas.openxmlformats.org/drawingml/2006/main">
          <a:off x="3228974" y="3449956"/>
          <a:ext cx="2390775" cy="24574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rtl="1"/>
          <a:r>
            <a:rPr lang="he-IL" sz="1050"/>
            <a:t>*2010-2013 -</a:t>
          </a:r>
          <a:r>
            <a:rPr lang="he-IL" sz="1050" baseline="0"/>
            <a:t> סה"כ כולל תרומות</a:t>
          </a:r>
          <a:endParaRPr lang="he-IL" sz="1050"/>
        </a:p>
      </cdr:txBody>
    </cdr:sp>
  </cdr:relSizeAnchor>
</c:userShapes>
</file>

<file path=word/theme/theme1.xml><?xml version="1.0" encoding="utf-8"?>
<a:theme xmlns:a="http://schemas.openxmlformats.org/drawingml/2006/main" name="ערכת נושא Office">
  <a:themeElements>
    <a:clrScheme name="אזרחי">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06220-64B4-4AA2-8DAC-618471460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של הקרן</Template>
  <TotalTime>0</TotalTime>
  <Pages>22</Pages>
  <Words>3252</Words>
  <Characters>16261</Characters>
  <Application>Microsoft Office Word</Application>
  <DocSecurity>4</DocSecurity>
  <Lines>135</Lines>
  <Paragraphs>38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21/03/05</vt:lpstr>
      <vt:lpstr>21/03/05</vt:lpstr>
    </vt:vector>
  </TitlesOfParts>
  <Company>הקרן לנפגעי השואה</Company>
  <LinksUpToDate>false</LinksUpToDate>
  <CharactersWithSpaces>19475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21/03/05</dc:title>
  <dc:creator>user</dc:creator>
  <cp:lastModifiedBy>Michal Goldner</cp:lastModifiedBy>
  <cp:revision>2</cp:revision>
  <cp:lastPrinted>2013-03-24T13:56:00Z</cp:lastPrinted>
  <dcterms:created xsi:type="dcterms:W3CDTF">2013-04-02T17:32:00Z</dcterms:created>
  <dcterms:modified xsi:type="dcterms:W3CDTF">2013-04-02T17:32:00Z</dcterms:modified>
</cp:coreProperties>
</file>